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38" w:type="pct"/>
        <w:jc w:val="center"/>
        <w:tblLook w:val="04A0"/>
      </w:tblPr>
      <w:tblGrid>
        <w:gridCol w:w="109"/>
        <w:gridCol w:w="644"/>
        <w:gridCol w:w="968"/>
        <w:gridCol w:w="846"/>
        <w:gridCol w:w="1746"/>
        <w:gridCol w:w="1269"/>
        <w:gridCol w:w="1374"/>
        <w:gridCol w:w="2107"/>
        <w:gridCol w:w="1570"/>
        <w:gridCol w:w="647"/>
        <w:gridCol w:w="647"/>
        <w:gridCol w:w="2831"/>
        <w:gridCol w:w="140"/>
      </w:tblGrid>
      <w:tr w:rsidR="00B03664" w:rsidRPr="000943E0" w:rsidTr="003867F9">
        <w:trPr>
          <w:gridAfter w:val="1"/>
          <w:wAfter w:w="47" w:type="pct"/>
          <w:trHeight w:val="678"/>
          <w:jc w:val="center"/>
        </w:trPr>
        <w:tc>
          <w:tcPr>
            <w:tcW w:w="4953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Courier New" w:eastAsia="等线" w:hAnsi="Courier New" w:cs="Courier New"/>
                <w:color w:val="000000"/>
                <w:kern w:val="0"/>
                <w:sz w:val="32"/>
                <w:szCs w:val="32"/>
              </w:rPr>
            </w:pPr>
            <w:r w:rsidRPr="00144D9D">
              <w:rPr>
                <w:rFonts w:ascii="华文中宋" w:eastAsia="华文中宋" w:hAnsi="等线" w:cs="宋体" w:hint="eastAsia"/>
                <w:color w:val="000000"/>
                <w:kern w:val="0"/>
                <w:sz w:val="36"/>
                <w:szCs w:val="36"/>
              </w:rPr>
              <w:t xml:space="preserve">项目支出绩效自评表 </w:t>
            </w:r>
          </w:p>
        </w:tc>
      </w:tr>
      <w:tr w:rsidR="00B03664" w:rsidRPr="000943E0" w:rsidTr="003867F9">
        <w:trPr>
          <w:gridAfter w:val="1"/>
          <w:wAfter w:w="47" w:type="pct"/>
          <w:trHeight w:val="678"/>
          <w:jc w:val="center"/>
        </w:trPr>
        <w:tc>
          <w:tcPr>
            <w:tcW w:w="4953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spacing w:line="360" w:lineRule="auto"/>
              <w:ind w:firstLine="200"/>
              <w:jc w:val="center"/>
              <w:rPr>
                <w:rFonts w:ascii="Courier New" w:eastAsia="等线" w:hAnsi="Courier New" w:cs="Courier New"/>
                <w:color w:val="000000"/>
                <w:kern w:val="0"/>
                <w:sz w:val="32"/>
                <w:szCs w:val="32"/>
              </w:rPr>
            </w:pPr>
            <w:r w:rsidRPr="00DA06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（2019年度）</w:t>
            </w:r>
          </w:p>
        </w:tc>
      </w:tr>
      <w:tr w:rsidR="00B03664" w:rsidRPr="000943E0" w:rsidTr="003867F9">
        <w:trPr>
          <w:gridBefore w:val="1"/>
          <w:wBefore w:w="37" w:type="pct"/>
          <w:trHeight w:val="438"/>
          <w:jc w:val="center"/>
        </w:trPr>
        <w:tc>
          <w:tcPr>
            <w:tcW w:w="8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4138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安全生产执法检查综合实训基地二期建设项目</w:t>
            </w:r>
          </w:p>
        </w:tc>
      </w:tr>
      <w:tr w:rsidR="00B03664" w:rsidRPr="000943E0" w:rsidTr="003867F9">
        <w:trPr>
          <w:gridBefore w:val="1"/>
          <w:wBefore w:w="37" w:type="pct"/>
          <w:trHeight w:val="438"/>
          <w:jc w:val="center"/>
        </w:trPr>
        <w:tc>
          <w:tcPr>
            <w:tcW w:w="8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主管部门及代码</w:t>
            </w:r>
          </w:p>
        </w:tc>
        <w:tc>
          <w:tcPr>
            <w:tcW w:w="10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北京市应急管理局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66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北京市安全生产科学技术研究院</w:t>
            </w:r>
          </w:p>
        </w:tc>
      </w:tr>
      <w:tr w:rsidR="00B03664" w:rsidRPr="000943E0" w:rsidTr="003867F9">
        <w:trPr>
          <w:gridBefore w:val="1"/>
          <w:wBefore w:w="37" w:type="pct"/>
          <w:trHeight w:val="720"/>
          <w:jc w:val="center"/>
        </w:trPr>
        <w:tc>
          <w:tcPr>
            <w:tcW w:w="82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项目资金                    （万元）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年初预算数（A）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全年执行数（B）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D057D4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057D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分值（10分）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D057D4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057D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执行率（B/A)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D057D4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057D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得分计算方法</w:t>
            </w:r>
          </w:p>
        </w:tc>
      </w:tr>
      <w:tr w:rsidR="00B03664" w:rsidRPr="000943E0" w:rsidTr="003867F9">
        <w:trPr>
          <w:gridBefore w:val="1"/>
          <w:wBefore w:w="37" w:type="pct"/>
          <w:trHeight w:val="420"/>
          <w:jc w:val="center"/>
        </w:trPr>
        <w:tc>
          <w:tcPr>
            <w:tcW w:w="82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888.388029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888.388029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执行率*该指标分值，最高不得超过分值上限。</w:t>
            </w:r>
          </w:p>
        </w:tc>
      </w:tr>
      <w:tr w:rsidR="00B03664" w:rsidRPr="000943E0" w:rsidTr="003867F9">
        <w:trPr>
          <w:gridBefore w:val="1"/>
          <w:wBefore w:w="37" w:type="pct"/>
          <w:trHeight w:val="570"/>
          <w:jc w:val="center"/>
        </w:trPr>
        <w:tc>
          <w:tcPr>
            <w:tcW w:w="82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其中：财政拨款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147.638803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147.638803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9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03664" w:rsidRPr="000943E0" w:rsidTr="003867F9">
        <w:trPr>
          <w:gridBefore w:val="1"/>
          <w:wBefore w:w="37" w:type="pct"/>
          <w:trHeight w:val="540"/>
          <w:jc w:val="center"/>
        </w:trPr>
        <w:tc>
          <w:tcPr>
            <w:tcW w:w="82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其他资金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740.749226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740.749226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9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03664" w:rsidRPr="000943E0" w:rsidTr="00496BE1">
        <w:trPr>
          <w:gridBefore w:val="1"/>
          <w:wBefore w:w="37" w:type="pct"/>
          <w:trHeight w:val="2706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162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加强全市安全生产执法培训，在培训领域按照《意见》要求“坚持改革创新、坚持依法监管、坚持源头防范”的原则，在市财政局大力支持下，市应急局于2016年着手建设本市安全生产执法检查综合实训基地，该基地主要面向全市3000多名安全生产监管人员,1000多名在编安全生产执法人员和7000余名专职安全员及生产经营单位安全管理人员。</w:t>
            </w:r>
          </w:p>
        </w:tc>
        <w:tc>
          <w:tcPr>
            <w:tcW w:w="312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2019年度继续开展安全生产执法检查综合实训基地二期建设，完成结算审计、尾款支付等。该基地2019年接待培训参观约2万人，培训200次，受训人员约3万人,确保了全市安全生产执法培训。</w:t>
            </w:r>
          </w:p>
        </w:tc>
      </w:tr>
      <w:tr w:rsidR="00B03664" w:rsidRPr="000943E0" w:rsidTr="003867F9">
        <w:trPr>
          <w:gridBefore w:val="1"/>
          <w:wBefore w:w="37" w:type="pct"/>
          <w:trHeight w:val="621"/>
          <w:jc w:val="center"/>
        </w:trPr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年度指标值(A)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全年实际值(B)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得分计算方法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说明/未完成原因分析</w:t>
            </w:r>
          </w:p>
        </w:tc>
      </w:tr>
      <w:tr w:rsidR="00B03664" w:rsidRPr="000943E0" w:rsidTr="003867F9">
        <w:trPr>
          <w:gridBefore w:val="1"/>
          <w:wBefore w:w="37" w:type="pct"/>
          <w:trHeight w:val="2319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产出指标（45分）</w:t>
            </w:r>
          </w:p>
        </w:tc>
        <w:tc>
          <w:tcPr>
            <w:tcW w:w="2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继续支持完成二期6个馆厅和1个安全生产主题走廊建设，涵盖23个行业（领域）场景，建设面积近1900平方米</w:t>
            </w:r>
            <w:r w:rsidRPr="00DA06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（740.749226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万元</w:t>
            </w:r>
            <w:r w:rsidRPr="00DA06C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上年结转资金）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1项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1项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完成值达到指标值，记满分；未达到指标值，按B/A或A/B*该指标分值记分。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1281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完成项目结算审计、尾款支（147.638803万元年度预算资金）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1项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1项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完成值达到指标值，记满分；未达到指标值，按B/A或A/B*该指标分值记分。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1941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通过项目组验收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100%通过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100%通过结项验收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达成预期指标[13.5，15]；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基本达到预期指标且效果较好[11.25，13.5)；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部分达成预期指标且具有一定效果[9，11.25)；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未达成预期指标且效果较差[0，9)。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1694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进度指标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验收及审计工作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11月底之前完成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11月底之前完成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达成预期指标[9，10]；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基本达到预期指标且效果较好[7.5，9)；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部分达成预期指标且具有一定效果[6，7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未达成预期指标且效果较差[0，6)。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1920"/>
          <w:jc w:val="center"/>
        </w:trPr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续上页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续上页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成本控制情况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支出控制在888.388029万元内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控制在总成本预算范围内，实际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支出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888.388029万元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达成预期指标[4.5，5]；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基本达到预期指标且效果较好[3.75，4.5)；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部分达成预期指标且具有一定效果[3，3.75)；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未达成预期指标且效果较差[0，3)。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2082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效益指标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（40分）</w:t>
            </w:r>
          </w:p>
          <w:p w:rsidR="00B03664" w:rsidRPr="000943E0" w:rsidRDefault="00B03664" w:rsidP="003867F9">
            <w:pPr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填补了安全生产执法检查“实战化”培训的空白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效果显著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基地为国内首家安全生产实训基地，填补了安全生产执法检查“实战化”培训的空白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达成预期指标[13.5，15]；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基本达到预期指标且效果较好[11.25，13.5)；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部分达成预期指标且具有一定效果[9，11.25)；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未达成预期指标且效果较差[0，9)。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3664" w:rsidRPr="000943E0" w:rsidTr="003867F9">
        <w:trPr>
          <w:gridBefore w:val="1"/>
          <w:wBefore w:w="37" w:type="pct"/>
          <w:trHeight w:val="3441"/>
          <w:jc w:val="center"/>
        </w:trPr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打造立足北京、辐射津冀、影响全国的安全应急领域基地，提升应急管理水平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效果显著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基地接纳京津冀参观人员约2万人次，组织执法系统培训约3万人；进行实训方面宣传，刊登应急管理报、北京电视台进行了相关报道，具有较大影响力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达成预期指标[13.5，15]；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基本达到预期指标且效果较好[11.25，13.5)；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部分达成预期指标且具有一定效果[9，11.25)；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未达成预期指标且效果较差[0，9)。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影响全国的安全应急领域方面的效益情况需进一步跟进</w:t>
            </w:r>
          </w:p>
        </w:tc>
      </w:tr>
      <w:tr w:rsidR="00B03664" w:rsidRPr="000943E0" w:rsidTr="003867F9">
        <w:trPr>
          <w:gridBefore w:val="1"/>
          <w:wBefore w:w="37" w:type="pct"/>
          <w:trHeight w:val="2091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续上页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续上页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全市安全生产从业人员、安全生产相关企业的满意度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达到90%以上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参观人员、参训人员满意程度较高</w:t>
            </w:r>
          </w:p>
        </w:tc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达成预期指标[9，10]；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基本达到预期指标且效果较好[7.5，9)；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部分达成预期指标且具有一定效果[6，7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5)；</w:t>
            </w: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未达成预期指标且效果较差[0，6)。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kern w:val="0"/>
                <w:sz w:val="20"/>
                <w:szCs w:val="20"/>
              </w:rPr>
              <w:t>量化的满意度支撑材料不够充分</w:t>
            </w:r>
          </w:p>
        </w:tc>
      </w:tr>
      <w:tr w:rsidR="00B03664" w:rsidRPr="000943E0" w:rsidTr="003867F9">
        <w:trPr>
          <w:gridBefore w:val="1"/>
          <w:wBefore w:w="37" w:type="pct"/>
          <w:trHeight w:val="435"/>
          <w:jc w:val="center"/>
        </w:trPr>
        <w:tc>
          <w:tcPr>
            <w:tcW w:w="353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总分：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96.5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664" w:rsidRPr="000943E0" w:rsidRDefault="00B03664" w:rsidP="003867F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943E0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</w:tr>
    </w:tbl>
    <w:p w:rsidR="00B03664" w:rsidRPr="003D7ADA" w:rsidRDefault="00B03664" w:rsidP="00B03664">
      <w:pPr>
        <w:ind w:firstLineChars="200" w:firstLine="640"/>
        <w:rPr>
          <w:rFonts w:ascii="黑体" w:eastAsia="黑体"/>
          <w:sz w:val="32"/>
          <w:szCs w:val="32"/>
        </w:rPr>
      </w:pPr>
    </w:p>
    <w:p w:rsidR="00014B79" w:rsidRPr="00B03664" w:rsidRDefault="00014B79"/>
    <w:sectPr w:rsidR="00014B79" w:rsidRPr="00B03664" w:rsidSect="008B0690">
      <w:footerReference w:type="even" r:id="rId6"/>
      <w:footerReference w:type="default" r:id="rId7"/>
      <w:pgSz w:w="16838" w:h="11906" w:orient="landscape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DC8" w:rsidRDefault="003C7DC8" w:rsidP="00B03664">
      <w:r>
        <w:separator/>
      </w:r>
    </w:p>
  </w:endnote>
  <w:endnote w:type="continuationSeparator" w:id="1">
    <w:p w:rsidR="003C7DC8" w:rsidRDefault="003C7DC8" w:rsidP="00B03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3F6B2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014B79">
      <w:rPr>
        <w:rStyle w:val="a5"/>
      </w:rPr>
      <w:instrText xml:space="preserve">PAGE  </w:instrText>
    </w:r>
    <w:r>
      <w:fldChar w:fldCharType="separate"/>
    </w:r>
    <w:r w:rsidR="00014B79">
      <w:rPr>
        <w:rStyle w:val="a5"/>
      </w:rPr>
      <w:t>11</w:t>
    </w:r>
    <w:r>
      <w:fldChar w:fldCharType="end"/>
    </w:r>
  </w:p>
  <w:p w:rsidR="000040E6" w:rsidRDefault="003C7DC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3F6B2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014B79">
      <w:rPr>
        <w:rStyle w:val="a5"/>
      </w:rPr>
      <w:instrText xml:space="preserve">PAGE  </w:instrText>
    </w:r>
    <w:r>
      <w:fldChar w:fldCharType="separate"/>
    </w:r>
    <w:r w:rsidR="001F7EDD">
      <w:rPr>
        <w:rStyle w:val="a5"/>
        <w:noProof/>
      </w:rPr>
      <w:t>1</w:t>
    </w:r>
    <w:r>
      <w:fldChar w:fldCharType="end"/>
    </w:r>
  </w:p>
  <w:p w:rsidR="000040E6" w:rsidRDefault="003C7D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DC8" w:rsidRDefault="003C7DC8" w:rsidP="00B03664">
      <w:r>
        <w:separator/>
      </w:r>
    </w:p>
  </w:footnote>
  <w:footnote w:type="continuationSeparator" w:id="1">
    <w:p w:rsidR="003C7DC8" w:rsidRDefault="003C7DC8" w:rsidP="00B03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664"/>
    <w:rsid w:val="00014B79"/>
    <w:rsid w:val="00053CBE"/>
    <w:rsid w:val="001F7EDD"/>
    <w:rsid w:val="003C7DC8"/>
    <w:rsid w:val="003F6B2C"/>
    <w:rsid w:val="00496BE1"/>
    <w:rsid w:val="008B0690"/>
    <w:rsid w:val="00B03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3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3664"/>
    <w:rPr>
      <w:sz w:val="18"/>
      <w:szCs w:val="18"/>
    </w:rPr>
  </w:style>
  <w:style w:type="paragraph" w:styleId="a4">
    <w:name w:val="footer"/>
    <w:basedOn w:val="a"/>
    <w:link w:val="Char0"/>
    <w:unhideWhenUsed/>
    <w:rsid w:val="00B036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03664"/>
    <w:rPr>
      <w:sz w:val="18"/>
      <w:szCs w:val="18"/>
    </w:rPr>
  </w:style>
  <w:style w:type="character" w:styleId="a5">
    <w:name w:val="page number"/>
    <w:basedOn w:val="a0"/>
    <w:rsid w:val="00B036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282</Words>
  <Characters>1608</Characters>
  <Application>Microsoft Office Word</Application>
  <DocSecurity>0</DocSecurity>
  <Lines>13</Lines>
  <Paragraphs>3</Paragraphs>
  <ScaleCrop>false</ScaleCrop>
  <Company>北京市安全生产监督管理局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2020-09-02T12:18:00Z</dcterms:created>
  <dcterms:modified xsi:type="dcterms:W3CDTF">2020-09-02T12:18:00Z</dcterms:modified>
</cp:coreProperties>
</file>