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E97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left"/>
        <w:textAlignment w:val="auto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附件2</w:t>
      </w:r>
    </w:p>
    <w:p w14:paraId="2BA66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left"/>
        <w:textAlignment w:val="auto"/>
        <w:rPr>
          <w:rFonts w:hint="eastAsia" w:ascii="仿宋_GB2312" w:hAnsi="华文中宋" w:eastAsia="仿宋_GB2312"/>
          <w:sz w:val="32"/>
          <w:szCs w:val="32"/>
        </w:rPr>
      </w:pPr>
    </w:p>
    <w:p w14:paraId="7E074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关于《门头沟区关于促进商务领域高质量发展的若干措施（征求意见稿）》的起草说明</w:t>
      </w:r>
    </w:p>
    <w:p w14:paraId="339983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645"/>
        <w:jc w:val="center"/>
        <w:textAlignment w:val="auto"/>
        <w:rPr>
          <w:rFonts w:ascii="方正小标宋简体" w:hAnsi="华文中宋" w:eastAsia="方正小标宋简体"/>
          <w:sz w:val="44"/>
          <w:szCs w:val="44"/>
        </w:rPr>
      </w:pPr>
    </w:p>
    <w:p w14:paraId="1B572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一、编制情况</w:t>
      </w:r>
    </w:p>
    <w:p w14:paraId="44542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OLE_LINK19"/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</w:rPr>
        <w:t>为深入贯彻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  <w:lang w:eastAsia="zh-CN"/>
        </w:rPr>
        <w:t>落实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</w:rPr>
        <w:t>中央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  <w:lang w:eastAsia="zh-CN"/>
        </w:rPr>
        <w:t>和全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</w:rPr>
        <w:t>市经济工作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  <w:lang w:eastAsia="zh-CN"/>
        </w:rPr>
        <w:t>会议精神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  <w:lang w:eastAsia="zh-CN"/>
        </w:rPr>
        <w:t>锚定经济高质量发展目标</w:t>
      </w:r>
      <w:bookmarkEnd w:id="0"/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  <w:lang w:eastAsia="zh-CN"/>
        </w:rPr>
        <w:t>，进一步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</w:rPr>
        <w:t>激发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  <w:lang w:eastAsia="zh-CN"/>
        </w:rPr>
        <w:t>市场主体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</w:rPr>
        <w:t>活力，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  <w:lang w:eastAsia="zh-CN"/>
        </w:rPr>
        <w:t>培育消费新动能，推动门头沟区商务领域高质量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</w:rPr>
        <w:t>发展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  <w:lang w:eastAsia="zh-CN"/>
        </w:rPr>
        <w:t>、高水平开放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</w:rPr>
        <w:t>，结合实际，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  <w:lang w:eastAsia="zh-CN"/>
        </w:rPr>
        <w:t>区商务局</w:t>
      </w:r>
      <w:bookmarkStart w:id="1" w:name="OLE_LINK1"/>
      <w:r>
        <w:rPr>
          <w:rFonts w:hint="eastAsia" w:ascii="仿宋_GB2312" w:hAnsi="仿宋_GB2312" w:eastAsia="仿宋_GB2312" w:cs="Times New Roman"/>
          <w:color w:val="000000"/>
          <w:sz w:val="32"/>
          <w:szCs w:val="32"/>
          <w:highlight w:val="none"/>
          <w:lang w:eastAsia="zh-CN"/>
        </w:rPr>
        <w:t>起草制定了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《门头沟区关于促进商务领域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质量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发展若干措施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（征求意见稿）》</w:t>
      </w:r>
      <w:bookmarkEnd w:id="1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12D378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该政策结合我区实际，并借鉴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区相关措施，在征求区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发展改革委</w:t>
      </w:r>
      <w:r>
        <w:rPr>
          <w:rFonts w:hint="eastAsia" w:ascii="仿宋_GB2312" w:hAnsi="仿宋_GB2312" w:eastAsia="仿宋_GB2312" w:cs="仿宋_GB2312"/>
          <w:sz w:val="32"/>
          <w:szCs w:val="32"/>
        </w:rPr>
        <w:t>、区司法局、区财政局、区市场监管局、区审计局、区统计局、中关村门头沟园管委会、区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投资促进服务中心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、区税务局</w:t>
      </w:r>
      <w:r>
        <w:rPr>
          <w:rFonts w:hint="eastAsia" w:ascii="仿宋_GB2312" w:hAnsi="仿宋_GB2312" w:eastAsia="仿宋_GB2312" w:cs="仿宋_GB2312"/>
          <w:sz w:val="32"/>
          <w:szCs w:val="32"/>
        </w:rPr>
        <w:t>意见并依照各单位意见进行认真修改后，已提交法务审核通过。</w:t>
      </w:r>
    </w:p>
    <w:p w14:paraId="7E35F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二、文件主要内容</w:t>
      </w:r>
    </w:p>
    <w:p w14:paraId="05FF4E71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该文件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一共包含十一个部分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主要内容包括：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助力培育行业新标杆、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推动企业强化自身软实力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、支持企业强化载体能级、支持实体经济智能化升级、鼓励企业拓展市场渠道、鼓励企业与区域发展同向发力、支持国际消费中心城市培育建设、推动老字号焕发新活力、助推外向型经济蓬勃发展、支持多元消费场景创建、附则内容。</w:t>
      </w:r>
    </w:p>
    <w:p w14:paraId="63FEA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641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鼓励批发和零售企业、商务服务业企业提升综合实力，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auto"/>
          <w:lang w:eastAsia="zh-CN"/>
        </w:rPr>
        <w:t>支持企业发展做大做强，</w:t>
      </w:r>
      <w:r>
        <w:rPr>
          <w:rFonts w:hint="eastAsia" w:ascii="仿宋_GB2312" w:hAnsi="仿宋_GB2312" w:eastAsia="仿宋_GB2312"/>
          <w:color w:val="auto"/>
          <w:sz w:val="32"/>
          <w:szCs w:val="32"/>
          <w:highlight w:val="none"/>
          <w:shd w:val="clear" w:color="auto" w:fill="auto"/>
        </w:rPr>
        <w:t>稳步提升。</w:t>
      </w:r>
    </w:p>
    <w:p w14:paraId="069B4C0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auto"/>
          <w:lang w:eastAsia="zh-CN"/>
        </w:rPr>
        <w:t>二是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鼓励企业聚焦品牌价值、服务能力和管理水平等非要素竞争力培育，推动从规模扩张向质量效益提升转变。</w:t>
      </w:r>
    </w:p>
    <w:p w14:paraId="290FF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三是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为满足行业发展需求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开展相关改造提升项目及拓展经营规模进行经营性贷款的，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给予支持。</w:t>
      </w:r>
    </w:p>
    <w:p w14:paraId="3C979E9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四是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鼓励企业搭建线上管理服务平台、持续提升数字化运营水平、开展数字化场景应用。</w:t>
      </w:r>
    </w:p>
    <w:p w14:paraId="1B7AF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支持企业聚焦国际性、国家级重点展会，强化品牌影响力；通过展会提升市场开拓能力、拓宽业务版图。</w:t>
      </w:r>
    </w:p>
    <w:p w14:paraId="228028D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六是支持企业围绕区域“三大产业”行业链条聚集发展，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推动产业链协同，培育壮大区域优势产业集群。</w:t>
      </w:r>
    </w:p>
    <w:p w14:paraId="4FA4C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七是支持国际消费中心城市和“两区”重点项目建设，积极营造优质消费环境。</w:t>
      </w:r>
    </w:p>
    <w:p w14:paraId="61DC83F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八是鼓励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中华老字号品牌企业传承与创新。</w:t>
      </w:r>
    </w:p>
    <w:p w14:paraId="4D47A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九是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鼓励企业扩大出口规模，主动融入“一带一路”倡议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，增强国际竞争力，推动外向型经济稳健前行。</w:t>
      </w:r>
    </w:p>
    <w:p w14:paraId="60DE456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十是鼓励企业利用新技术提升消费新体验，通过人工智能+消费、直播电商等多元消费场景搭建，发挥产业生态链聚集优势，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2"/>
          <w:sz w:val="32"/>
          <w:szCs w:val="32"/>
          <w:highlight w:val="none"/>
          <w:u w:val="none"/>
          <w:lang w:val="en-US" w:eastAsia="zh-CN" w:bidi="ar"/>
        </w:rPr>
        <w:t>服务“两区”重点园区发展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4YzFhMGNiNWM4NTJmYjVlYjgyODg0ZDA5YWE1YTMifQ=="/>
  </w:docVars>
  <w:rsids>
    <w:rsidRoot w:val="111F2696"/>
    <w:rsid w:val="00003B45"/>
    <w:rsid w:val="00147A2B"/>
    <w:rsid w:val="00186C12"/>
    <w:rsid w:val="00270ED1"/>
    <w:rsid w:val="00317803"/>
    <w:rsid w:val="004453FA"/>
    <w:rsid w:val="00730117"/>
    <w:rsid w:val="00952061"/>
    <w:rsid w:val="00B534E0"/>
    <w:rsid w:val="00C46869"/>
    <w:rsid w:val="00DC0FD1"/>
    <w:rsid w:val="00E91EFD"/>
    <w:rsid w:val="00F60BF9"/>
    <w:rsid w:val="01521A74"/>
    <w:rsid w:val="111F2696"/>
    <w:rsid w:val="174A0A9F"/>
    <w:rsid w:val="2165345E"/>
    <w:rsid w:val="2658225D"/>
    <w:rsid w:val="26DE21C5"/>
    <w:rsid w:val="32DC3426"/>
    <w:rsid w:val="3DB22B74"/>
    <w:rsid w:val="42817905"/>
    <w:rsid w:val="43D75D48"/>
    <w:rsid w:val="4A266EE1"/>
    <w:rsid w:val="528C37B7"/>
    <w:rsid w:val="5FA0782E"/>
    <w:rsid w:val="63491337"/>
    <w:rsid w:val="650907AA"/>
    <w:rsid w:val="76AE3AB7"/>
    <w:rsid w:val="77C27644"/>
    <w:rsid w:val="7AE477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2</Pages>
  <Words>866</Words>
  <Characters>866</Characters>
  <Lines>3</Lines>
  <Paragraphs>1</Paragraphs>
  <TotalTime>0</TotalTime>
  <ScaleCrop>false</ScaleCrop>
  <LinksUpToDate>false</LinksUpToDate>
  <CharactersWithSpaces>866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2024-03-22T06:33:00Z</dcterms:created>
  <dc:creator>木头泡泡</dc:creator>
  <cp:lastModifiedBy>孙彤</cp:lastModifiedBy>
  <dcterms:modified xsi:type="dcterms:W3CDTF">2026-03-05T02:54:13Z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C1FDFF65CC4143BBA400D6BA80D75694_13</vt:lpwstr>
  </property>
  <property fmtid="{D5CDD505-2E9C-101B-9397-08002B2CF9AE}" pid="4" name="KSOTemplateDocerSaveRecord">
    <vt:lpwstr>eyJoZGlkIjoiYzhiODY3ZjA2YTcyODc2MmQ2ZTI2YjA3YmEzMzI1ZGMiLCJ1c2VySWQiOiIzMDg2NjQ3MTAifQ==</vt:lpwstr>
  </property>
</Properties>
</file>