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adjustRightInd/>
        <w:snapToGrid/>
        <w:spacing w:line="560" w:lineRule="exact"/>
        <w:ind w:left="0"/>
        <w:textAlignment w:val="auto"/>
        <w:rPr>
          <w:color w:val="000000"/>
          <w:kern w:val="0"/>
          <w:sz w:val="32"/>
          <w:szCs w:val="32"/>
        </w:rPr>
      </w:pPr>
      <w:r>
        <w:rPr>
          <w:b/>
          <w:bCs/>
          <w:color w:val="000000"/>
          <w:kern w:val="0"/>
          <w:sz w:val="28"/>
          <w:szCs w:val="28"/>
        </w:rPr>
        <w:t>BF-2022-</w:t>
      </w:r>
      <w:r>
        <w:rPr>
          <w:rFonts w:hint="eastAsia"/>
          <w:b/>
          <w:bCs/>
          <w:color w:val="000000"/>
          <w:kern w:val="0"/>
          <w:sz w:val="28"/>
          <w:szCs w:val="28"/>
          <w:lang w:val="en-US" w:eastAsia="zh-CN"/>
        </w:rPr>
        <w:t>2735</w:t>
      </w:r>
      <w:r>
        <w:rPr>
          <w:color w:val="000000"/>
          <w:kern w:val="0"/>
          <w:sz w:val="32"/>
          <w:szCs w:val="32"/>
        </w:rPr>
        <w:t xml:space="preserve">                         </w:t>
      </w:r>
      <w:r>
        <w:rPr>
          <w:rFonts w:ascii="仿宋_GB2312" w:hAnsi="仿宋_GB2312" w:eastAsia="仿宋_GB2312" w:cs="仿宋_GB2312"/>
          <w:color w:val="000000"/>
          <w:kern w:val="0"/>
          <w:sz w:val="32"/>
          <w:szCs w:val="32"/>
        </w:rPr>
        <w:t>合同编号：</w:t>
      </w:r>
    </w:p>
    <w:p>
      <w:pPr>
        <w:pageBreakBefore w:val="0"/>
        <w:kinsoku/>
        <w:wordWrap/>
        <w:overflowPunct/>
        <w:topLinePunct w:val="0"/>
        <w:autoSpaceDE/>
        <w:autoSpaceDN/>
        <w:bidi w:val="0"/>
        <w:adjustRightInd/>
        <w:snapToGrid/>
        <w:spacing w:line="560" w:lineRule="exact"/>
        <w:ind w:left="0"/>
        <w:textAlignment w:val="auto"/>
        <w:rPr>
          <w:color w:val="000000"/>
          <w:kern w:val="0"/>
          <w:sz w:val="32"/>
          <w:szCs w:val="32"/>
        </w:rPr>
      </w:pPr>
    </w:p>
    <w:p>
      <w:pPr>
        <w:pStyle w:val="2"/>
        <w:pageBreakBefore w:val="0"/>
        <w:kinsoku/>
        <w:wordWrap/>
        <w:overflowPunct/>
        <w:topLinePunct w:val="0"/>
        <w:autoSpaceDE/>
        <w:autoSpaceDN/>
        <w:bidi w:val="0"/>
        <w:adjustRightInd/>
        <w:snapToGrid/>
        <w:spacing w:line="560" w:lineRule="exact"/>
        <w:ind w:left="0"/>
        <w:textAlignment w:val="auto"/>
        <w:rPr>
          <w:color w:val="000000"/>
          <w:kern w:val="0"/>
          <w:sz w:val="32"/>
          <w:szCs w:val="32"/>
        </w:rPr>
      </w:pPr>
    </w:p>
    <w:p>
      <w:pPr>
        <w:pageBreakBefore w:val="0"/>
        <w:kinsoku/>
        <w:wordWrap/>
        <w:overflowPunct/>
        <w:topLinePunct w:val="0"/>
        <w:autoSpaceDE/>
        <w:autoSpaceDN/>
        <w:bidi w:val="0"/>
        <w:adjustRightInd/>
        <w:snapToGrid/>
        <w:spacing w:line="560" w:lineRule="exact"/>
        <w:ind w:left="0"/>
        <w:textAlignment w:val="auto"/>
        <w:rPr>
          <w:color w:val="000000"/>
          <w:kern w:val="0"/>
          <w:sz w:val="32"/>
          <w:szCs w:val="32"/>
        </w:rPr>
      </w:pPr>
    </w:p>
    <w:p>
      <w:pPr>
        <w:pageBreakBefore w:val="0"/>
        <w:kinsoku/>
        <w:wordWrap/>
        <w:overflowPunct/>
        <w:topLinePunct w:val="0"/>
        <w:autoSpaceDE/>
        <w:autoSpaceDN/>
        <w:bidi w:val="0"/>
        <w:adjustRightInd/>
        <w:snapToGrid/>
        <w:spacing w:line="560" w:lineRule="exact"/>
        <w:ind w:left="0"/>
        <w:textAlignment w:val="auto"/>
        <w:rPr>
          <w:color w:val="000000"/>
          <w:kern w:val="0"/>
          <w:sz w:val="32"/>
          <w:szCs w:val="32"/>
        </w:rPr>
      </w:pPr>
    </w:p>
    <w:p>
      <w:pPr>
        <w:pageBreakBefore w:val="0"/>
        <w:kinsoku/>
        <w:wordWrap/>
        <w:overflowPunct/>
        <w:topLinePunct w:val="0"/>
        <w:autoSpaceDE/>
        <w:autoSpaceDN/>
        <w:bidi w:val="0"/>
        <w:adjustRightInd/>
        <w:snapToGrid/>
        <w:spacing w:line="560" w:lineRule="exact"/>
        <w:ind w:left="0"/>
        <w:textAlignment w:val="auto"/>
        <w:rPr>
          <w:color w:val="000000"/>
          <w:kern w:val="0"/>
          <w:sz w:val="32"/>
          <w:szCs w:val="32"/>
        </w:rPr>
      </w:pPr>
    </w:p>
    <w:p>
      <w:pPr>
        <w:pStyle w:val="2"/>
        <w:pageBreakBefore w:val="0"/>
        <w:kinsoku/>
        <w:wordWrap/>
        <w:overflowPunct/>
        <w:topLinePunct w:val="0"/>
        <w:autoSpaceDE/>
        <w:autoSpaceDN/>
        <w:bidi w:val="0"/>
        <w:adjustRightInd/>
        <w:snapToGrid/>
        <w:spacing w:line="560" w:lineRule="exact"/>
        <w:ind w:left="0"/>
        <w:textAlignment w:val="auto"/>
      </w:pPr>
    </w:p>
    <w:p>
      <w:pPr>
        <w:pStyle w:val="15"/>
        <w:keepNext/>
        <w:keepLines/>
        <w:pageBreakBefore w:val="0"/>
        <w:kinsoku/>
        <w:wordWrap/>
        <w:overflowPunct/>
        <w:topLinePunct w:val="0"/>
        <w:autoSpaceDE/>
        <w:autoSpaceDN/>
        <w:bidi w:val="0"/>
        <w:adjustRightInd/>
        <w:snapToGrid/>
        <w:spacing w:after="0" w:line="560" w:lineRule="exact"/>
        <w:ind w:left="0" w:firstLine="0"/>
        <w:jc w:val="center"/>
        <w:textAlignment w:val="auto"/>
        <w:rPr>
          <w:rFonts w:ascii="方正小标宋简体" w:hAnsi="方正小标宋简体" w:eastAsia="方正小标宋简体" w:cs="方正小标宋简体"/>
          <w:sz w:val="44"/>
          <w:szCs w:val="44"/>
        </w:rPr>
      </w:pPr>
      <w:bookmarkStart w:id="0" w:name="bookmark0"/>
      <w:r>
        <w:rPr>
          <w:rFonts w:ascii="方正小标宋简体" w:hAnsi="方正小标宋简体" w:eastAsia="方正小标宋简体" w:cs="方正小标宋简体"/>
          <w:sz w:val="44"/>
          <w:szCs w:val="44"/>
        </w:rPr>
        <w:t>北</w:t>
      </w:r>
      <w:bookmarkEnd w:id="0"/>
      <w:bookmarkStart w:id="1" w:name="bookmark1"/>
      <w:r>
        <w:rPr>
          <w:rFonts w:ascii="方正小标宋简体" w:hAnsi="方正小标宋简体" w:eastAsia="方正小标宋简体" w:cs="方正小标宋简体"/>
          <w:sz w:val="44"/>
          <w:szCs w:val="44"/>
        </w:rPr>
        <w:t>京</w:t>
      </w:r>
      <w:bookmarkEnd w:id="1"/>
      <w:bookmarkStart w:id="2" w:name="bookmark2"/>
      <w:r>
        <w:rPr>
          <w:rFonts w:ascii="方正小标宋简体" w:hAnsi="方正小标宋简体" w:eastAsia="方正小标宋简体" w:cs="方正小标宋简体"/>
          <w:sz w:val="44"/>
          <w:szCs w:val="44"/>
        </w:rPr>
        <w:t>市营利性文化艺术类校外培训服务</w:t>
      </w:r>
      <w:bookmarkEnd w:id="2"/>
      <w:r>
        <w:rPr>
          <w:rFonts w:ascii="方正小标宋简体" w:hAnsi="方正小标宋简体" w:eastAsia="方正小标宋简体" w:cs="方正小标宋简体"/>
          <w:sz w:val="44"/>
          <w:szCs w:val="44"/>
        </w:rPr>
        <w:t>合同</w:t>
      </w:r>
    </w:p>
    <w:p>
      <w:pPr>
        <w:pStyle w:val="15"/>
        <w:keepNext/>
        <w:keepLines/>
        <w:pageBreakBefore w:val="0"/>
        <w:kinsoku/>
        <w:wordWrap/>
        <w:overflowPunct/>
        <w:topLinePunct w:val="0"/>
        <w:autoSpaceDE/>
        <w:autoSpaceDN/>
        <w:bidi w:val="0"/>
        <w:adjustRightInd/>
        <w:snapToGrid/>
        <w:spacing w:after="0" w:line="560" w:lineRule="exact"/>
        <w:ind w:left="0" w:firstLine="0"/>
        <w:jc w:val="center"/>
        <w:textAlignment w:val="auto"/>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（示范文本）</w:t>
      </w:r>
    </w:p>
    <w:p>
      <w:pPr>
        <w:pStyle w:val="15"/>
        <w:keepNext/>
        <w:keepLines/>
        <w:pageBreakBefore w:val="0"/>
        <w:kinsoku/>
        <w:wordWrap/>
        <w:overflowPunct/>
        <w:topLinePunct w:val="0"/>
        <w:autoSpaceDE/>
        <w:autoSpaceDN/>
        <w:bidi w:val="0"/>
        <w:adjustRightInd/>
        <w:snapToGrid/>
        <w:spacing w:after="0" w:line="560" w:lineRule="exact"/>
        <w:ind w:left="0" w:firstLine="0"/>
        <w:jc w:val="center"/>
        <w:textAlignment w:val="auto"/>
        <w:rPr>
          <w:rFonts w:hint="eastAsia" w:ascii="Times New Roman" w:hAnsi="Times New Roman" w:eastAsia="方正小标宋简体" w:cs="Times New Roman"/>
          <w:sz w:val="48"/>
          <w:szCs w:val="48"/>
          <w:lang w:eastAsia="zh-CN"/>
        </w:rPr>
      </w:pPr>
      <w:r>
        <w:rPr>
          <w:rFonts w:hint="eastAsia" w:ascii="方正小标宋简体" w:hAnsi="方正小标宋简体" w:eastAsia="方正小标宋简体" w:cs="方正小标宋简体"/>
          <w:sz w:val="44"/>
          <w:szCs w:val="44"/>
          <w:lang w:eastAsia="zh-CN"/>
        </w:rPr>
        <w:t>（试行）</w:t>
      </w:r>
    </w:p>
    <w:p>
      <w:pPr>
        <w:pStyle w:val="23"/>
        <w:pageBreakBefore w:val="0"/>
        <w:kinsoku/>
        <w:wordWrap/>
        <w:overflowPunct/>
        <w:topLinePunct w:val="0"/>
        <w:autoSpaceDE/>
        <w:autoSpaceDN/>
        <w:bidi w:val="0"/>
        <w:adjustRightInd/>
        <w:snapToGrid/>
        <w:spacing w:line="560" w:lineRule="exact"/>
        <w:ind w:left="0" w:firstLine="0"/>
        <w:jc w:val="center"/>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0"/>
        <w:jc w:val="center"/>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0"/>
        <w:jc w:val="center"/>
        <w:textAlignment w:val="auto"/>
        <w:rPr>
          <w:rFonts w:ascii="Times New Roman" w:hAnsi="Times New Roman" w:eastAsia="Times New Roman" w:cs="Times New Roman"/>
          <w:sz w:val="32"/>
          <w:szCs w:val="32"/>
        </w:rPr>
      </w:pPr>
    </w:p>
    <w:p>
      <w:pPr>
        <w:pStyle w:val="23"/>
        <w:pageBreakBefore w:val="0"/>
        <w:tabs>
          <w:tab w:val="left" w:pos="7502"/>
          <w:tab w:val="left" w:pos="7510"/>
        </w:tabs>
        <w:kinsoku/>
        <w:wordWrap/>
        <w:overflowPunct/>
        <w:topLinePunct w:val="0"/>
        <w:autoSpaceDE/>
        <w:autoSpaceDN/>
        <w:bidi w:val="0"/>
        <w:adjustRightInd/>
        <w:snapToGrid/>
        <w:spacing w:line="560" w:lineRule="exact"/>
        <w:ind w:left="0" w:firstLine="0"/>
        <w:textAlignment w:val="auto"/>
        <w:rPr>
          <w:rFonts w:hint="default" w:ascii="Times New Roman" w:hAnsi="Times New Roman" w:eastAsia="宋体" w:cs="Times New Roman"/>
          <w:sz w:val="32"/>
          <w:szCs w:val="32"/>
          <w:u w:val="single"/>
          <w:lang w:val="en-US" w:eastAsia="zh-CN"/>
        </w:rPr>
      </w:pPr>
      <w:r>
        <w:rPr>
          <w:rFonts w:ascii="仿宋_GB2312" w:hAnsi="仿宋_GB2312" w:eastAsia="仿宋_GB2312" w:cs="仿宋_GB2312"/>
          <w:sz w:val="32"/>
          <w:szCs w:val="32"/>
        </w:rPr>
        <w:t>甲方（提供培训方）</w:t>
      </w:r>
      <w:r>
        <w:rPr>
          <w:rFonts w:hint="eastAsia" w:ascii="Times New Roman" w:hAnsi="Times New Roman"/>
          <w:sz w:val="32"/>
          <w:szCs w:val="32"/>
          <w:lang w:eastAsia="zh-CN"/>
        </w:rPr>
        <w:t>：</w:t>
      </w:r>
      <w:r>
        <w:rPr>
          <w:rFonts w:hint="eastAsia" w:ascii="Times New Roman" w:hAnsi="Times New Roman"/>
          <w:sz w:val="32"/>
          <w:szCs w:val="32"/>
          <w:u w:val="single"/>
          <w:lang w:val="en-US" w:eastAsia="zh-CN"/>
        </w:rPr>
        <w:t xml:space="preserve">                             </w:t>
      </w:r>
    </w:p>
    <w:p>
      <w:pPr>
        <w:pStyle w:val="23"/>
        <w:pageBreakBefore w:val="0"/>
        <w:tabs>
          <w:tab w:val="left" w:pos="7502"/>
          <w:tab w:val="left" w:pos="7510"/>
        </w:tabs>
        <w:kinsoku/>
        <w:wordWrap/>
        <w:overflowPunct/>
        <w:topLinePunct w:val="0"/>
        <w:autoSpaceDE/>
        <w:autoSpaceDN/>
        <w:bidi w:val="0"/>
        <w:adjustRightInd/>
        <w:snapToGrid/>
        <w:spacing w:line="560" w:lineRule="exact"/>
        <w:ind w:left="0" w:firstLine="0"/>
        <w:textAlignment w:val="auto"/>
        <w:rPr>
          <w:rFonts w:hint="default" w:ascii="Times New Roman" w:hAnsi="Times New Roman" w:eastAsia="宋体" w:cs="Times New Roman"/>
          <w:sz w:val="32"/>
          <w:szCs w:val="32"/>
          <w:lang w:val="en-US" w:eastAsia="zh-CN"/>
        </w:rPr>
      </w:pPr>
      <w:r>
        <w:rPr>
          <w:rFonts w:ascii="仿宋_GB2312" w:hAnsi="仿宋_GB2312" w:eastAsia="仿宋_GB2312" w:cs="仿宋_GB2312"/>
          <w:sz w:val="32"/>
          <w:szCs w:val="32"/>
        </w:rPr>
        <w:t>乙方（接受培训方）</w:t>
      </w:r>
      <w:r>
        <w:rPr>
          <w:rFonts w:hint="eastAsia" w:ascii="Times New Roman" w:hAnsi="Times New Roman"/>
          <w:sz w:val="32"/>
          <w:szCs w:val="32"/>
          <w:lang w:eastAsia="zh-CN"/>
        </w:rPr>
        <w:t>：</w:t>
      </w:r>
      <w:r>
        <w:rPr>
          <w:rFonts w:hint="eastAsia" w:ascii="Times New Roman" w:hAnsi="Times New Roman"/>
          <w:sz w:val="32"/>
          <w:szCs w:val="32"/>
          <w:u w:val="single"/>
          <w:lang w:val="en-US" w:eastAsia="zh-CN"/>
        </w:rPr>
        <w:t xml:space="preserve">                             </w:t>
      </w:r>
    </w:p>
    <w:p>
      <w:pPr>
        <w:pStyle w:val="23"/>
        <w:pageBreakBefore w:val="0"/>
        <w:tabs>
          <w:tab w:val="left" w:pos="7502"/>
          <w:tab w:val="left" w:pos="7510"/>
        </w:tabs>
        <w:kinsoku/>
        <w:wordWrap/>
        <w:overflowPunct/>
        <w:topLinePunct w:val="0"/>
        <w:autoSpaceDE/>
        <w:autoSpaceDN/>
        <w:bidi w:val="0"/>
        <w:adjustRightInd/>
        <w:snapToGrid/>
        <w:spacing w:line="560" w:lineRule="exact"/>
        <w:ind w:left="0" w:firstLine="0"/>
        <w:jc w:val="center"/>
        <w:textAlignment w:val="auto"/>
        <w:rPr>
          <w:rFonts w:ascii="Times New Roman" w:hAnsi="Times New Roman" w:eastAsia="Times New Roman" w:cs="Times New Roman"/>
          <w:sz w:val="32"/>
          <w:szCs w:val="32"/>
        </w:rPr>
      </w:pPr>
    </w:p>
    <w:p>
      <w:pPr>
        <w:pStyle w:val="23"/>
        <w:pageBreakBefore w:val="0"/>
        <w:tabs>
          <w:tab w:val="left" w:pos="7502"/>
          <w:tab w:val="left" w:pos="7510"/>
        </w:tabs>
        <w:kinsoku/>
        <w:wordWrap/>
        <w:overflowPunct/>
        <w:topLinePunct w:val="0"/>
        <w:autoSpaceDE/>
        <w:autoSpaceDN/>
        <w:bidi w:val="0"/>
        <w:adjustRightInd/>
        <w:snapToGrid/>
        <w:spacing w:line="560" w:lineRule="exact"/>
        <w:ind w:left="0" w:firstLine="0"/>
        <w:jc w:val="both"/>
        <w:textAlignment w:val="auto"/>
        <w:rPr>
          <w:rFonts w:ascii="Times New Roman" w:hAnsi="Times New Roman" w:eastAsia="Times New Roman" w:cs="Times New Roman"/>
          <w:sz w:val="32"/>
          <w:szCs w:val="32"/>
        </w:rPr>
      </w:pPr>
    </w:p>
    <w:p>
      <w:pPr>
        <w:pStyle w:val="23"/>
        <w:pageBreakBefore w:val="0"/>
        <w:tabs>
          <w:tab w:val="left" w:pos="7502"/>
          <w:tab w:val="left" w:pos="7510"/>
        </w:tabs>
        <w:kinsoku/>
        <w:wordWrap/>
        <w:overflowPunct/>
        <w:topLinePunct w:val="0"/>
        <w:autoSpaceDE/>
        <w:autoSpaceDN/>
        <w:bidi w:val="0"/>
        <w:adjustRightInd/>
        <w:snapToGrid/>
        <w:spacing w:line="560" w:lineRule="exact"/>
        <w:ind w:left="0" w:firstLine="0"/>
        <w:jc w:val="both"/>
        <w:textAlignment w:val="auto"/>
        <w:rPr>
          <w:rFonts w:ascii="Times New Roman" w:hAnsi="Times New Roman" w:eastAsia="Times New Roman" w:cs="Times New Roman"/>
          <w:sz w:val="32"/>
          <w:szCs w:val="32"/>
        </w:rPr>
      </w:pPr>
    </w:p>
    <w:p>
      <w:pPr>
        <w:pStyle w:val="23"/>
        <w:pageBreakBefore w:val="0"/>
        <w:tabs>
          <w:tab w:val="left" w:pos="7502"/>
          <w:tab w:val="left" w:pos="7510"/>
        </w:tabs>
        <w:kinsoku/>
        <w:wordWrap/>
        <w:overflowPunct/>
        <w:topLinePunct w:val="0"/>
        <w:autoSpaceDE/>
        <w:autoSpaceDN/>
        <w:bidi w:val="0"/>
        <w:adjustRightInd/>
        <w:snapToGrid/>
        <w:spacing w:line="560" w:lineRule="exact"/>
        <w:ind w:left="0" w:firstLine="0"/>
        <w:jc w:val="both"/>
        <w:textAlignment w:val="auto"/>
        <w:rPr>
          <w:rFonts w:ascii="Times New Roman" w:hAnsi="Times New Roman" w:eastAsia="Times New Roman" w:cs="Times New Roman"/>
          <w:sz w:val="32"/>
          <w:szCs w:val="32"/>
        </w:rPr>
      </w:pPr>
    </w:p>
    <w:p>
      <w:pPr>
        <w:pStyle w:val="23"/>
        <w:pageBreakBefore w:val="0"/>
        <w:tabs>
          <w:tab w:val="left" w:pos="7502"/>
          <w:tab w:val="left" w:pos="7510"/>
        </w:tabs>
        <w:kinsoku/>
        <w:wordWrap/>
        <w:overflowPunct/>
        <w:topLinePunct w:val="0"/>
        <w:autoSpaceDE/>
        <w:autoSpaceDN/>
        <w:bidi w:val="0"/>
        <w:adjustRightInd/>
        <w:snapToGrid/>
        <w:spacing w:line="560" w:lineRule="exact"/>
        <w:ind w:left="0" w:firstLine="0"/>
        <w:jc w:val="both"/>
        <w:textAlignment w:val="auto"/>
        <w:rPr>
          <w:rFonts w:ascii="Times New Roman" w:hAnsi="Times New Roman" w:eastAsia="Times New Roman" w:cs="Times New Roman"/>
          <w:sz w:val="32"/>
          <w:szCs w:val="32"/>
        </w:rPr>
      </w:pPr>
    </w:p>
    <w:p>
      <w:pPr>
        <w:pageBreakBefore w:val="0"/>
        <w:kinsoku/>
        <w:wordWrap/>
        <w:overflowPunct/>
        <w:topLinePunct w:val="0"/>
        <w:autoSpaceDE/>
        <w:autoSpaceDN/>
        <w:bidi w:val="0"/>
        <w:adjustRightInd/>
        <w:snapToGrid/>
        <w:spacing w:line="560" w:lineRule="exact"/>
        <w:ind w:left="0"/>
        <w:jc w:val="center"/>
        <w:textAlignment w:val="auto"/>
        <w:rPr>
          <w:color w:val="000000"/>
          <w:sz w:val="28"/>
          <w:szCs w:val="28"/>
        </w:rPr>
      </w:pPr>
      <w:r>
        <w:rPr>
          <w:rFonts w:ascii="方正小标宋简体" w:hAnsi="方正小标宋简体" w:eastAsia="方正小标宋简体" w:cs="方正小标宋简体"/>
          <w:color w:val="000000"/>
          <w:sz w:val="28"/>
          <w:szCs w:val="28"/>
        </w:rPr>
        <w:t>北京市</w:t>
      </w:r>
      <w:r>
        <w:rPr>
          <w:rFonts w:ascii="方正小标宋简体" w:hAnsi="方正小标宋简体" w:eastAsia="方正小标宋简体" w:cs="方正小标宋简体"/>
          <w:color w:val="000000"/>
          <w:sz w:val="28"/>
          <w:szCs w:val="28"/>
          <w:lang w:val="zh-TW" w:eastAsia="zh-TW"/>
        </w:rPr>
        <w:t>文化</w:t>
      </w:r>
      <w:r>
        <w:rPr>
          <w:rFonts w:ascii="方正小标宋简体" w:hAnsi="方正小标宋简体" w:eastAsia="方正小标宋简体" w:cs="方正小标宋简体"/>
          <w:color w:val="000000"/>
          <w:sz w:val="28"/>
          <w:szCs w:val="28"/>
        </w:rPr>
        <w:t>和</w:t>
      </w:r>
      <w:r>
        <w:rPr>
          <w:rFonts w:ascii="方正小标宋简体" w:hAnsi="方正小标宋简体" w:eastAsia="方正小标宋简体" w:cs="方正小标宋简体"/>
          <w:color w:val="000000"/>
          <w:sz w:val="28"/>
          <w:szCs w:val="28"/>
          <w:lang w:val="zh-TW" w:eastAsia="zh-TW"/>
        </w:rPr>
        <w:t>旅游</w:t>
      </w:r>
      <w:r>
        <w:rPr>
          <w:rFonts w:ascii="方正小标宋简体" w:hAnsi="方正小标宋简体" w:eastAsia="方正小标宋简体" w:cs="方正小标宋简体"/>
          <w:color w:val="000000"/>
          <w:sz w:val="28"/>
          <w:szCs w:val="28"/>
        </w:rPr>
        <w:t>局</w:t>
      </w:r>
    </w:p>
    <w:p>
      <w:pPr>
        <w:pageBreakBefore w:val="0"/>
        <w:kinsoku/>
        <w:wordWrap/>
        <w:overflowPunct/>
        <w:topLinePunct w:val="0"/>
        <w:autoSpaceDE/>
        <w:autoSpaceDN/>
        <w:bidi w:val="0"/>
        <w:adjustRightInd/>
        <w:snapToGrid/>
        <w:spacing w:line="560" w:lineRule="exact"/>
        <w:ind w:left="0"/>
        <w:jc w:val="center"/>
        <w:textAlignment w:val="auto"/>
        <w:rPr>
          <w:color w:val="000000"/>
          <w:sz w:val="28"/>
          <w:szCs w:val="28"/>
        </w:rPr>
      </w:pPr>
      <w:r>
        <w:rPr>
          <w:rFonts w:ascii="方正小标宋简体" w:hAnsi="方正小标宋简体" w:eastAsia="方正小标宋简体" w:cs="方正小标宋简体"/>
          <w:color w:val="000000"/>
          <w:sz w:val="28"/>
          <w:szCs w:val="28"/>
        </w:rPr>
        <w:t>北京市市场监督管理局</w:t>
      </w:r>
    </w:p>
    <w:p>
      <w:pPr>
        <w:pStyle w:val="22"/>
        <w:keepNext/>
        <w:keepLines/>
        <w:pageBreakBefore w:val="0"/>
        <w:kinsoku/>
        <w:wordWrap/>
        <w:overflowPunct/>
        <w:topLinePunct w:val="0"/>
        <w:autoSpaceDE/>
        <w:autoSpaceDN/>
        <w:bidi w:val="0"/>
        <w:adjustRightInd/>
        <w:snapToGrid/>
        <w:spacing w:after="0" w:line="560" w:lineRule="exact"/>
        <w:ind w:left="0"/>
        <w:textAlignment w:val="auto"/>
        <w:rPr>
          <w:rFonts w:ascii="Times New Roman" w:hAnsi="Times New Roman" w:eastAsia="Times New Roman" w:cs="Times New Roman"/>
          <w:sz w:val="32"/>
          <w:szCs w:val="32"/>
        </w:rPr>
      </w:pPr>
      <w:r>
        <w:rPr>
          <w:rFonts w:ascii="Times New Roman" w:hAnsi="Times New Roman"/>
          <w:sz w:val="28"/>
          <w:szCs w:val="28"/>
        </w:rPr>
        <w:t>202</w:t>
      </w:r>
      <w:r>
        <w:rPr>
          <w:rFonts w:ascii="Times New Roman" w:hAnsi="Times New Roman"/>
          <w:sz w:val="28"/>
          <w:szCs w:val="28"/>
          <w:lang w:val="en-US"/>
        </w:rPr>
        <w:t>2</w:t>
      </w:r>
      <w:r>
        <w:rPr>
          <w:rFonts w:ascii="方正小标宋简体" w:hAnsi="方正小标宋简体" w:eastAsia="方正小标宋简体" w:cs="方正小标宋简体"/>
          <w:sz w:val="28"/>
          <w:szCs w:val="28"/>
        </w:rPr>
        <w:t>年</w:t>
      </w:r>
      <w:r>
        <w:rPr>
          <w:rFonts w:ascii="Times New Roman" w:hAnsi="Times New Roman"/>
          <w:sz w:val="28"/>
          <w:szCs w:val="28"/>
          <w:lang w:val="en-US"/>
        </w:rPr>
        <w:t xml:space="preserve">  </w:t>
      </w:r>
      <w:r>
        <w:rPr>
          <w:rFonts w:ascii="方正小标宋简体" w:hAnsi="方正小标宋简体" w:eastAsia="方正小标宋简体" w:cs="方正小标宋简体"/>
          <w:sz w:val="28"/>
          <w:szCs w:val="28"/>
        </w:rPr>
        <w:t>月</w:t>
      </w:r>
      <w:bookmarkStart w:id="3" w:name="bookmark6"/>
    </w:p>
    <w:bookmarkEnd w:id="3"/>
    <w:p>
      <w:pPr>
        <w:pStyle w:val="22"/>
        <w:keepNext/>
        <w:keepLines/>
        <w:pageBreakBefore w:val="0"/>
        <w:kinsoku/>
        <w:wordWrap/>
        <w:overflowPunct/>
        <w:topLinePunct w:val="0"/>
        <w:autoSpaceDE/>
        <w:autoSpaceDN/>
        <w:bidi w:val="0"/>
        <w:adjustRightInd/>
        <w:snapToGrid/>
        <w:spacing w:after="0" w:line="560" w:lineRule="exact"/>
        <w:ind w:left="0"/>
        <w:textAlignment w:val="auto"/>
        <w:sectPr>
          <w:footerReference r:id="rId3" w:type="default"/>
          <w:pgSz w:w="11900" w:h="16840"/>
          <w:pgMar w:top="1440" w:right="1474" w:bottom="1440" w:left="1587" w:header="850" w:footer="992" w:gutter="0"/>
          <w:pgNumType w:fmt="decimal"/>
          <w:cols w:space="720" w:num="1"/>
          <w:rtlGutter w:val="0"/>
          <w:docGrid w:linePitch="1" w:charSpace="0"/>
        </w:sectPr>
      </w:pPr>
    </w:p>
    <w:p>
      <w:pPr>
        <w:pStyle w:val="22"/>
        <w:keepNext/>
        <w:keepLines/>
        <w:pageBreakBefore w:val="0"/>
        <w:kinsoku/>
        <w:wordWrap/>
        <w:overflowPunct/>
        <w:topLinePunct w:val="0"/>
        <w:autoSpaceDE/>
        <w:autoSpaceDN/>
        <w:bidi w:val="0"/>
        <w:adjustRightInd/>
        <w:snapToGrid/>
        <w:spacing w:after="0" w:line="540" w:lineRule="exact"/>
        <w:ind w:left="0"/>
        <w:textAlignment w:val="auto"/>
        <w:rPr>
          <w:rFonts w:ascii="Times New Roman" w:hAnsi="Times New Roman" w:eastAsia="Times New Roman" w:cs="Times New Roman"/>
          <w:b/>
          <w:bCs/>
          <w:sz w:val="36"/>
          <w:szCs w:val="36"/>
        </w:rPr>
      </w:pPr>
      <w:r>
        <w:rPr>
          <w:rFonts w:ascii="楷体_GB2312" w:hAnsi="楷体_GB2312" w:eastAsia="楷体_GB2312" w:cs="楷体_GB2312"/>
          <w:b/>
          <w:bCs/>
          <w:sz w:val="44"/>
          <w:szCs w:val="44"/>
        </w:rPr>
        <w:t>使用说明</w:t>
      </w:r>
    </w:p>
    <w:p>
      <w:pPr>
        <w:pStyle w:val="23"/>
        <w:pageBreakBefore w:val="0"/>
        <w:tabs>
          <w:tab w:val="left" w:pos="1246"/>
        </w:tabs>
        <w:kinsoku/>
        <w:wordWrap/>
        <w:overflowPunct/>
        <w:topLinePunct w:val="0"/>
        <w:autoSpaceDE/>
        <w:autoSpaceDN/>
        <w:bidi w:val="0"/>
        <w:adjustRightInd/>
        <w:snapToGrid/>
        <w:spacing w:line="540" w:lineRule="exact"/>
        <w:ind w:left="0" w:firstLine="680"/>
        <w:jc w:val="both"/>
        <w:textAlignment w:val="auto"/>
        <w:rPr>
          <w:rFonts w:ascii="仿宋_GB2312" w:hAnsi="仿宋_GB2312" w:eastAsia="仿宋_GB2312" w:cs="仿宋_GB2312"/>
          <w:sz w:val="32"/>
          <w:szCs w:val="32"/>
        </w:rPr>
      </w:pPr>
      <w:bookmarkStart w:id="4" w:name="bookmark9"/>
    </w:p>
    <w:p>
      <w:pPr>
        <w:pStyle w:val="23"/>
        <w:pageBreakBefore w:val="0"/>
        <w:tabs>
          <w:tab w:val="left" w:pos="1246"/>
        </w:tabs>
        <w:kinsoku/>
        <w:wordWrap/>
        <w:overflowPunct/>
        <w:topLinePunct w:val="0"/>
        <w:autoSpaceDE/>
        <w:autoSpaceDN/>
        <w:bidi w:val="0"/>
        <w:adjustRightInd/>
        <w:snapToGrid/>
        <w:spacing w:line="540" w:lineRule="exact"/>
        <w:ind w:left="0" w:firstLine="680"/>
        <w:jc w:val="both"/>
        <w:textAlignment w:val="auto"/>
        <w:rPr>
          <w:rFonts w:ascii="Times New Roman" w:hAnsi="Times New Roman" w:eastAsia="Times New Roman" w:cs="Times New Roman"/>
          <w:sz w:val="32"/>
          <w:szCs w:val="32"/>
        </w:rPr>
      </w:pPr>
      <w:r>
        <w:rPr>
          <w:rFonts w:ascii="仿宋_GB2312" w:hAnsi="仿宋_GB2312" w:eastAsia="仿宋_GB2312" w:cs="仿宋_GB2312"/>
          <w:sz w:val="32"/>
          <w:szCs w:val="32"/>
        </w:rPr>
        <w:t>一</w:t>
      </w:r>
      <w:bookmarkEnd w:id="4"/>
      <w:r>
        <w:rPr>
          <w:rFonts w:ascii="仿宋_GB2312" w:hAnsi="仿宋_GB2312" w:eastAsia="仿宋_GB2312" w:cs="仿宋_GB2312"/>
          <w:sz w:val="32"/>
          <w:szCs w:val="32"/>
        </w:rPr>
        <w:t>、本合同文本为示范文本，供接受培训学</w:t>
      </w:r>
      <w:r>
        <w:rPr>
          <w:rFonts w:ascii="仿宋_GB2312" w:hAnsi="仿宋_GB2312" w:eastAsia="仿宋_GB2312" w:cs="仿宋_GB2312"/>
          <w:sz w:val="32"/>
          <w:szCs w:val="32"/>
          <w:u w:val="none" w:color="auto"/>
        </w:rPr>
        <w:t>员</w:t>
      </w:r>
      <w:r>
        <w:rPr>
          <w:rFonts w:ascii="仿宋_GB2312" w:hAnsi="仿宋_GB2312" w:eastAsia="仿宋_GB2312" w:cs="仿宋_GB2312"/>
          <w:color w:val="auto"/>
          <w:sz w:val="32"/>
          <w:szCs w:val="32"/>
          <w:u w:val="none" w:color="auto"/>
        </w:rPr>
        <w:t>（包括未成年</w:t>
      </w:r>
      <w:r>
        <w:rPr>
          <w:rFonts w:hint="eastAsia" w:ascii="仿宋_GB2312" w:hAnsi="仿宋_GB2312" w:eastAsia="仿宋_GB2312" w:cs="仿宋_GB2312"/>
          <w:color w:val="auto"/>
          <w:sz w:val="32"/>
          <w:szCs w:val="32"/>
          <w:u w:val="none" w:color="auto"/>
          <w:lang w:eastAsia="zh-CN"/>
        </w:rPr>
        <w:t>人</w:t>
      </w:r>
      <w:r>
        <w:rPr>
          <w:rFonts w:ascii="仿宋_GB2312" w:hAnsi="仿宋_GB2312" w:eastAsia="仿宋_GB2312" w:cs="仿宋_GB2312"/>
          <w:color w:val="auto"/>
          <w:sz w:val="32"/>
          <w:szCs w:val="32"/>
          <w:u w:val="none" w:color="auto"/>
        </w:rPr>
        <w:t>培训学员</w:t>
      </w:r>
      <w:r>
        <w:rPr>
          <w:rFonts w:hint="eastAsia" w:ascii="仿宋_GB2312" w:hAnsi="仿宋_GB2312" w:eastAsia="仿宋_GB2312" w:cs="仿宋_GB2312"/>
          <w:color w:val="auto"/>
          <w:sz w:val="32"/>
          <w:szCs w:val="32"/>
          <w:u w:val="none" w:color="auto"/>
          <w:lang w:eastAsia="zh-CN"/>
        </w:rPr>
        <w:t>及其</w:t>
      </w:r>
      <w:r>
        <w:rPr>
          <w:rFonts w:ascii="仿宋_GB2312" w:hAnsi="仿宋_GB2312" w:eastAsia="仿宋_GB2312" w:cs="仿宋_GB2312"/>
          <w:color w:val="auto"/>
          <w:sz w:val="32"/>
          <w:szCs w:val="32"/>
          <w:u w:val="none" w:color="auto"/>
        </w:rPr>
        <w:t>监护人或成</w:t>
      </w:r>
      <w:r>
        <w:rPr>
          <w:rFonts w:hint="eastAsia" w:ascii="仿宋_GB2312" w:hAnsi="仿宋_GB2312" w:eastAsia="仿宋_GB2312" w:cs="仿宋_GB2312"/>
          <w:color w:val="auto"/>
          <w:sz w:val="32"/>
          <w:szCs w:val="32"/>
          <w:u w:val="none" w:color="auto"/>
          <w:lang w:eastAsia="zh-CN"/>
        </w:rPr>
        <w:t>年人</w:t>
      </w:r>
      <w:r>
        <w:rPr>
          <w:rFonts w:ascii="仿宋_GB2312" w:hAnsi="仿宋_GB2312" w:eastAsia="仿宋_GB2312" w:cs="仿宋_GB2312"/>
          <w:color w:val="auto"/>
          <w:sz w:val="32"/>
          <w:szCs w:val="32"/>
          <w:u w:val="none" w:color="auto"/>
        </w:rPr>
        <w:t>培训学员，以下简称乙方）</w:t>
      </w:r>
      <w:r>
        <w:rPr>
          <w:rFonts w:ascii="仿宋_GB2312" w:hAnsi="仿宋_GB2312" w:eastAsia="仿宋_GB2312" w:cs="仿宋_GB2312"/>
          <w:sz w:val="32"/>
          <w:szCs w:val="32"/>
        </w:rPr>
        <w:t>与营利性文化艺术类校外培训机构（含社会艺术水平考级培训机构</w:t>
      </w:r>
      <w:r>
        <w:rPr>
          <w:rFonts w:hint="eastAsia" w:ascii="仿宋_GB2312" w:hAnsi="仿宋_GB2312" w:eastAsia="仿宋_GB2312" w:cs="仿宋_GB2312"/>
          <w:sz w:val="32"/>
          <w:szCs w:val="32"/>
          <w:u w:val="none"/>
          <w:lang w:val="en-US" w:eastAsia="zh-CN"/>
        </w:rPr>
        <w:t>，</w:t>
      </w:r>
      <w:r>
        <w:rPr>
          <w:rFonts w:ascii="仿宋_GB2312" w:hAnsi="仿宋_GB2312" w:eastAsia="仿宋_GB2312" w:cs="仿宋_GB2312"/>
          <w:sz w:val="32"/>
          <w:szCs w:val="32"/>
        </w:rPr>
        <w:t>以下简称甲方）之间签订培训服务合同时参照使用。</w:t>
      </w:r>
    </w:p>
    <w:p>
      <w:pPr>
        <w:pStyle w:val="23"/>
        <w:pageBreakBefore w:val="0"/>
        <w:tabs>
          <w:tab w:val="left" w:pos="1224"/>
        </w:tabs>
        <w:kinsoku/>
        <w:wordWrap/>
        <w:overflowPunct/>
        <w:topLinePunct w:val="0"/>
        <w:autoSpaceDE/>
        <w:autoSpaceDN/>
        <w:bidi w:val="0"/>
        <w:adjustRightInd/>
        <w:snapToGrid/>
        <w:spacing w:line="540" w:lineRule="exact"/>
        <w:ind w:left="0" w:firstLine="680"/>
        <w:jc w:val="both"/>
        <w:textAlignment w:val="auto"/>
        <w:rPr>
          <w:rFonts w:ascii="仿宋_GB2312" w:hAnsi="仿宋_GB2312" w:eastAsia="仿宋_GB2312" w:cs="仿宋_GB2312"/>
          <w:sz w:val="32"/>
          <w:szCs w:val="32"/>
        </w:rPr>
      </w:pPr>
      <w:bookmarkStart w:id="5" w:name="bookmark10"/>
      <w:r>
        <w:rPr>
          <w:rFonts w:ascii="仿宋_GB2312" w:hAnsi="仿宋_GB2312" w:eastAsia="仿宋_GB2312" w:cs="仿宋_GB2312"/>
          <w:sz w:val="32"/>
          <w:szCs w:val="32"/>
        </w:rPr>
        <w:t>二</w:t>
      </w:r>
      <w:bookmarkEnd w:id="5"/>
      <w:r>
        <w:rPr>
          <w:rFonts w:ascii="仿宋_GB2312" w:hAnsi="仿宋_GB2312" w:eastAsia="仿宋_GB2312" w:cs="仿宋_GB2312"/>
          <w:sz w:val="32"/>
          <w:szCs w:val="32"/>
        </w:rPr>
        <w:t>、</w:t>
      </w:r>
      <w:r>
        <w:rPr>
          <w:rFonts w:ascii="仿宋_GB2312" w:hAnsi="仿宋_GB2312" w:eastAsia="仿宋_GB2312" w:cs="仿宋_GB2312"/>
          <w:sz w:val="32"/>
          <w:szCs w:val="32"/>
          <w:lang w:val="en-US"/>
        </w:rPr>
        <w:t>本合同文本适用于在本市行政区域内登记注册的</w:t>
      </w:r>
      <w:r>
        <w:rPr>
          <w:rFonts w:ascii="仿宋_GB2312" w:hAnsi="仿宋_GB2312" w:eastAsia="仿宋_GB2312" w:cs="仿宋_GB2312"/>
          <w:sz w:val="32"/>
          <w:szCs w:val="32"/>
        </w:rPr>
        <w:t>营利性</w:t>
      </w:r>
      <w:r>
        <w:rPr>
          <w:rFonts w:ascii="仿宋_GB2312" w:hAnsi="仿宋_GB2312" w:eastAsia="仿宋_GB2312" w:cs="仿宋_GB2312"/>
          <w:sz w:val="32"/>
          <w:szCs w:val="32"/>
          <w:lang w:val="en-US"/>
        </w:rPr>
        <w:t>文化艺术类</w:t>
      </w:r>
      <w:r>
        <w:rPr>
          <w:rFonts w:hint="eastAsia" w:ascii="仿宋_GB2312" w:hAnsi="仿宋_GB2312" w:eastAsia="仿宋_GB2312" w:cs="仿宋_GB2312"/>
          <w:sz w:val="32"/>
          <w:szCs w:val="32"/>
          <w:lang w:val="en-US" w:eastAsia="zh-CN"/>
        </w:rPr>
        <w:t>校外</w:t>
      </w:r>
      <w:r>
        <w:rPr>
          <w:rFonts w:ascii="仿宋_GB2312" w:hAnsi="仿宋_GB2312" w:eastAsia="仿宋_GB2312" w:cs="仿宋_GB2312"/>
          <w:sz w:val="32"/>
          <w:szCs w:val="32"/>
          <w:lang w:val="en-US"/>
        </w:rPr>
        <w:t>培训机构，开展非学科类文化艺术类培训项目。</w:t>
      </w:r>
      <w:r>
        <w:rPr>
          <w:rFonts w:hint="eastAsia" w:ascii="仿宋_GB2312" w:hAnsi="仿宋_GB2312" w:eastAsia="仿宋_GB2312" w:cs="仿宋_GB2312"/>
          <w:sz w:val="32"/>
          <w:szCs w:val="32"/>
          <w:lang w:val="en-US" w:eastAsia="zh-CN"/>
        </w:rPr>
        <w:t>甲方</w:t>
      </w:r>
      <w:r>
        <w:rPr>
          <w:rFonts w:ascii="仿宋_GB2312" w:hAnsi="仿宋_GB2312" w:eastAsia="仿宋_GB2312" w:cs="仿宋_GB2312"/>
          <w:sz w:val="32"/>
          <w:szCs w:val="32"/>
          <w:lang w:val="zh-CN" w:eastAsia="zh-CN"/>
        </w:rPr>
        <w:t>开展培训项目</w:t>
      </w:r>
      <w:r>
        <w:rPr>
          <w:rFonts w:hint="eastAsia" w:ascii="仿宋_GB2312" w:hAnsi="仿宋_GB2312" w:eastAsia="仿宋_GB2312" w:cs="仿宋_GB2312"/>
          <w:sz w:val="32"/>
          <w:szCs w:val="32"/>
          <w:lang w:val="zh-CN" w:eastAsia="zh-CN"/>
        </w:rPr>
        <w:t>（</w:t>
      </w:r>
      <w:r>
        <w:rPr>
          <w:rFonts w:ascii="仿宋_GB2312" w:hAnsi="仿宋_GB2312" w:eastAsia="仿宋_GB2312" w:cs="仿宋_GB2312"/>
          <w:sz w:val="32"/>
          <w:szCs w:val="32"/>
          <w:lang w:val="en-US"/>
        </w:rPr>
        <w:t>参考《社会艺术水平考级专业分类要求》</w:t>
      </w:r>
      <w:r>
        <w:rPr>
          <w:rFonts w:hint="eastAsia" w:ascii="仿宋_GB2312" w:hAnsi="仿宋_GB2312" w:eastAsia="仿宋_GB2312" w:cs="仿宋_GB2312"/>
          <w:sz w:val="32"/>
          <w:szCs w:val="32"/>
          <w:lang w:val="zh-CN" w:eastAsia="zh-CN"/>
        </w:rPr>
        <w:t>）</w:t>
      </w:r>
      <w:r>
        <w:rPr>
          <w:rFonts w:ascii="仿宋_GB2312" w:hAnsi="仿宋_GB2312" w:eastAsia="仿宋_GB2312" w:cs="仿宋_GB2312"/>
          <w:sz w:val="32"/>
          <w:szCs w:val="32"/>
          <w:lang w:val="en-US"/>
        </w:rPr>
        <w:t>包括</w:t>
      </w:r>
      <w:r>
        <w:rPr>
          <w:rFonts w:ascii="仿宋_GB2312" w:hAnsi="仿宋_GB2312" w:eastAsia="仿宋_GB2312" w:cs="仿宋_GB2312"/>
          <w:sz w:val="32"/>
          <w:szCs w:val="32"/>
          <w:highlight w:val="none"/>
          <w:lang w:val="en-US"/>
        </w:rPr>
        <w:t>：音乐</w:t>
      </w:r>
      <w:r>
        <w:rPr>
          <w:rFonts w:hint="eastAsia" w:ascii="仿宋_GB2312" w:hAnsi="仿宋_GB2312" w:eastAsia="仿宋_GB2312" w:cs="仿宋_GB2312"/>
          <w:sz w:val="32"/>
          <w:szCs w:val="32"/>
          <w:highlight w:val="none"/>
          <w:lang w:val="en-US" w:eastAsia="zh-CN"/>
        </w:rPr>
        <w:t>、</w:t>
      </w:r>
      <w:r>
        <w:rPr>
          <w:rFonts w:ascii="仿宋_GB2312" w:hAnsi="仿宋_GB2312" w:eastAsia="仿宋_GB2312" w:cs="仿宋_GB2312"/>
          <w:sz w:val="32"/>
          <w:szCs w:val="32"/>
          <w:highlight w:val="none"/>
          <w:lang w:val="en-US"/>
        </w:rPr>
        <w:t>舞蹈、美术、戏曲戏剧、曲艺五类。</w:t>
      </w:r>
      <w:r>
        <w:rPr>
          <w:rFonts w:ascii="仿宋_GB2312" w:hAnsi="仿宋_GB2312" w:eastAsia="仿宋_GB2312" w:cs="仿宋_GB2312"/>
          <w:sz w:val="32"/>
          <w:szCs w:val="32"/>
          <w:lang w:val="en-US"/>
        </w:rPr>
        <w:t>合同签订前，</w:t>
      </w:r>
      <w:r>
        <w:rPr>
          <w:rFonts w:hint="eastAsia" w:ascii="仿宋_GB2312" w:hAnsi="仿宋_GB2312" w:eastAsia="仿宋_GB2312" w:cs="仿宋_GB2312"/>
          <w:sz w:val="32"/>
          <w:szCs w:val="32"/>
          <w:lang w:val="en-US" w:eastAsia="zh-CN"/>
        </w:rPr>
        <w:t>甲方</w:t>
      </w:r>
      <w:r>
        <w:rPr>
          <w:rFonts w:ascii="仿宋_GB2312" w:hAnsi="仿宋_GB2312" w:eastAsia="仿宋_GB2312" w:cs="仿宋_GB2312"/>
          <w:sz w:val="32"/>
          <w:szCs w:val="32"/>
          <w:lang w:val="en-US"/>
        </w:rPr>
        <w:t>应当</w:t>
      </w:r>
      <w:r>
        <w:rPr>
          <w:rFonts w:ascii="仿宋_GB2312" w:hAnsi="仿宋_GB2312" w:eastAsia="仿宋_GB2312" w:cs="仿宋_GB2312"/>
          <w:sz w:val="32"/>
          <w:szCs w:val="32"/>
        </w:rPr>
        <w:t>在前台、官网、官微首页</w:t>
      </w:r>
      <w:r>
        <w:rPr>
          <w:rFonts w:ascii="仿宋_GB2312" w:hAnsi="仿宋_GB2312" w:eastAsia="仿宋_GB2312" w:cs="仿宋_GB2312"/>
          <w:sz w:val="32"/>
          <w:szCs w:val="32"/>
          <w:lang w:val="en-US"/>
        </w:rPr>
        <w:t>明示</w:t>
      </w:r>
      <w:r>
        <w:rPr>
          <w:rFonts w:ascii="仿宋_GB2312" w:hAnsi="仿宋_GB2312" w:eastAsia="仿宋_GB2312" w:cs="仿宋_GB2312"/>
          <w:sz w:val="32"/>
          <w:szCs w:val="32"/>
        </w:rPr>
        <w:t>本</w:t>
      </w:r>
      <w:r>
        <w:rPr>
          <w:rFonts w:ascii="仿宋_GB2312" w:hAnsi="仿宋_GB2312" w:eastAsia="仿宋_GB2312" w:cs="仿宋_GB2312"/>
          <w:sz w:val="32"/>
          <w:szCs w:val="32"/>
          <w:lang w:val="en-US"/>
        </w:rPr>
        <w:t>机构</w:t>
      </w:r>
      <w:r>
        <w:rPr>
          <w:rFonts w:hint="eastAsia" w:ascii="仿宋_GB2312" w:hAnsi="仿宋_GB2312" w:eastAsia="仿宋_GB2312" w:cs="仿宋_GB2312"/>
          <w:sz w:val="32"/>
          <w:szCs w:val="32"/>
          <w:lang w:val="en-US" w:eastAsia="zh-CN"/>
        </w:rPr>
        <w:t>开办的</w:t>
      </w:r>
      <w:r>
        <w:rPr>
          <w:rFonts w:ascii="仿宋_GB2312" w:hAnsi="仿宋_GB2312" w:eastAsia="仿宋_GB2312" w:cs="仿宋_GB2312"/>
          <w:sz w:val="32"/>
          <w:szCs w:val="32"/>
          <w:lang w:val="en-US"/>
        </w:rPr>
        <w:t>有效证明文件。</w:t>
      </w:r>
    </w:p>
    <w:p>
      <w:pPr>
        <w:pStyle w:val="23"/>
        <w:pageBreakBefore w:val="0"/>
        <w:tabs>
          <w:tab w:val="left" w:pos="1260"/>
        </w:tabs>
        <w:kinsoku/>
        <w:wordWrap/>
        <w:overflowPunct/>
        <w:topLinePunct w:val="0"/>
        <w:autoSpaceDE/>
        <w:autoSpaceDN/>
        <w:bidi w:val="0"/>
        <w:adjustRightInd/>
        <w:snapToGrid/>
        <w:spacing w:line="540" w:lineRule="exact"/>
        <w:ind w:left="0" w:firstLine="640" w:firstLineChars="200"/>
        <w:jc w:val="both"/>
        <w:textAlignment w:val="auto"/>
        <w:rPr>
          <w:rFonts w:ascii="Times New Roman" w:hAnsi="Times New Roman" w:eastAsia="Times New Roman" w:cs="Times New Roman"/>
          <w:sz w:val="32"/>
          <w:szCs w:val="32"/>
        </w:rPr>
      </w:pPr>
      <w:bookmarkStart w:id="6" w:name="bookmark11"/>
      <w:r>
        <w:rPr>
          <w:rFonts w:ascii="仿宋_GB2312" w:hAnsi="仿宋_GB2312" w:eastAsia="仿宋_GB2312" w:cs="仿宋_GB2312"/>
          <w:sz w:val="32"/>
          <w:szCs w:val="32"/>
        </w:rPr>
        <w:t>三</w:t>
      </w:r>
      <w:bookmarkEnd w:id="6"/>
      <w:r>
        <w:rPr>
          <w:rFonts w:ascii="仿宋_GB2312" w:hAnsi="仿宋_GB2312" w:eastAsia="仿宋_GB2312" w:cs="仿宋_GB2312"/>
          <w:sz w:val="32"/>
          <w:szCs w:val="32"/>
        </w:rPr>
        <w:t>、</w:t>
      </w:r>
      <w:r>
        <w:rPr>
          <w:rFonts w:ascii="仿宋_GB2312" w:hAnsi="仿宋_GB2312" w:eastAsia="仿宋_GB2312" w:cs="仿宋_GB2312"/>
          <w:sz w:val="32"/>
          <w:szCs w:val="32"/>
          <w:lang w:val="zh-CN" w:eastAsia="zh-CN"/>
        </w:rPr>
        <w:t>合同双方当事人在签约之前应当仔细阅读本合同内容，特别是具有选择性、补充性、填充性、修改性的内容。</w:t>
      </w:r>
      <w:r>
        <w:rPr>
          <w:rFonts w:ascii="仿宋_GB2312" w:hAnsi="仿宋_GB2312" w:eastAsia="仿宋_GB2312" w:cs="仿宋_GB2312"/>
          <w:sz w:val="32"/>
          <w:szCs w:val="32"/>
        </w:rPr>
        <w:t>双方当事人应结合</w:t>
      </w:r>
      <w:r>
        <w:rPr>
          <w:rFonts w:hint="eastAsia" w:ascii="仿宋_GB2312" w:hAnsi="仿宋_GB2312" w:eastAsia="仿宋_GB2312" w:cs="仿宋_GB2312"/>
          <w:sz w:val="32"/>
          <w:szCs w:val="32"/>
          <w:lang w:eastAsia="zh-CN"/>
        </w:rPr>
        <w:t>协商</w:t>
      </w:r>
      <w:r>
        <w:rPr>
          <w:rFonts w:ascii="仿宋_GB2312" w:hAnsi="仿宋_GB2312" w:eastAsia="仿宋_GB2312" w:cs="仿宋_GB2312"/>
          <w:sz w:val="32"/>
          <w:szCs w:val="32"/>
        </w:rPr>
        <w:t>的具体情况选定本合同文本的选择性条款（</w:t>
      </w:r>
      <w:r>
        <w:rPr>
          <w:rFonts w:hint="default" w:ascii="仿宋_GB2312" w:hAnsi="仿宋_GB2312" w:eastAsia="仿宋_GB2312" w:cs="仿宋_GB2312"/>
          <w:sz w:val="32"/>
          <w:szCs w:val="32"/>
        </w:rPr>
        <w:t>文中“□”中选择内容，以划“√”方式选定；对于实际情况未发生或双方当事人不作约定时，应当在文中“□”中划“×”以示删除</w:t>
      </w:r>
      <w:r>
        <w:rPr>
          <w:rFonts w:ascii="仿宋_GB2312" w:hAnsi="仿宋_GB2312" w:eastAsia="仿宋_GB2312" w:cs="仿宋_GB2312"/>
          <w:sz w:val="32"/>
          <w:szCs w:val="32"/>
        </w:rPr>
        <w:t>），合同空白行供双方当事人自行约定或者补充约定。双方当事人可以对文本条款的内容进行修改、增补或删除，但不得减轻或者免除依法应当由甲方承担的责任。合同签订生效后，未被修改的文本印刷文字视为双方同意内容。</w:t>
      </w:r>
    </w:p>
    <w:p>
      <w:pPr>
        <w:pStyle w:val="9"/>
        <w:pageBreakBefore w:val="0"/>
        <w:kinsoku/>
        <w:wordWrap/>
        <w:overflowPunct/>
        <w:topLinePunct w:val="0"/>
        <w:autoSpaceDE/>
        <w:autoSpaceDN/>
        <w:bidi w:val="0"/>
        <w:adjustRightInd/>
        <w:snapToGrid/>
        <w:spacing w:before="0" w:after="0" w:line="540" w:lineRule="exact"/>
        <w:ind w:left="0" w:firstLine="640"/>
        <w:textAlignment w:val="auto"/>
        <w:rPr>
          <w:rFonts w:ascii="仿宋_GB2312" w:hAnsi="仿宋_GB2312" w:eastAsia="仿宋_GB2312" w:cs="仿宋_GB2312"/>
          <w:sz w:val="32"/>
          <w:szCs w:val="32"/>
          <w:shd w:val="clear" w:color="auto" w:fill="FFFF00"/>
          <w:lang w:val="zh-TW" w:eastAsia="zh-TW"/>
        </w:rPr>
      </w:pPr>
      <w:bookmarkStart w:id="7" w:name="bookmark12"/>
      <w:r>
        <w:rPr>
          <w:rFonts w:ascii="仿宋_GB2312" w:hAnsi="仿宋_GB2312" w:eastAsia="仿宋_GB2312" w:cs="仿宋_GB2312"/>
          <w:sz w:val="32"/>
          <w:szCs w:val="32"/>
        </w:rPr>
        <w:t>四</w:t>
      </w:r>
      <w:bookmarkEnd w:id="7"/>
      <w:r>
        <w:rPr>
          <w:rFonts w:ascii="仿宋_GB2312" w:hAnsi="仿宋_GB2312" w:eastAsia="仿宋_GB2312" w:cs="仿宋_GB2312"/>
          <w:sz w:val="32"/>
          <w:szCs w:val="32"/>
        </w:rPr>
        <w:t>、本合同</w:t>
      </w:r>
      <w:r>
        <w:rPr>
          <w:rFonts w:ascii="仿宋_GB2312" w:hAnsi="仿宋_GB2312" w:eastAsia="仿宋_GB2312" w:cs="仿宋_GB2312"/>
          <w:sz w:val="32"/>
          <w:szCs w:val="32"/>
          <w:lang w:val="zh-CN"/>
        </w:rPr>
        <w:t>示范</w:t>
      </w:r>
      <w:r>
        <w:rPr>
          <w:rFonts w:ascii="仿宋_GB2312" w:hAnsi="仿宋_GB2312" w:eastAsia="仿宋_GB2312" w:cs="仿宋_GB2312"/>
          <w:sz w:val="32"/>
          <w:szCs w:val="32"/>
        </w:rPr>
        <w:t>文本中涉及到的选择、填写内容以手写项为</w:t>
      </w:r>
      <w:r>
        <w:rPr>
          <w:rFonts w:hint="eastAsia" w:ascii="仿宋_GB2312" w:hAnsi="仿宋_GB2312" w:eastAsia="仿宋_GB2312" w:cs="仿宋_GB2312"/>
          <w:sz w:val="32"/>
          <w:szCs w:val="32"/>
          <w:lang w:eastAsia="zh-CN"/>
        </w:rPr>
        <w:t>效力</w:t>
      </w:r>
      <w:r>
        <w:rPr>
          <w:rFonts w:ascii="仿宋_GB2312" w:hAnsi="仿宋_GB2312" w:eastAsia="仿宋_GB2312" w:cs="仿宋_GB2312"/>
          <w:sz w:val="32"/>
          <w:szCs w:val="32"/>
        </w:rPr>
        <w:t>优先。</w:t>
      </w:r>
    </w:p>
    <w:p>
      <w:pPr>
        <w:pStyle w:val="9"/>
        <w:pageBreakBefore w:val="0"/>
        <w:kinsoku/>
        <w:wordWrap/>
        <w:overflowPunct/>
        <w:topLinePunct w:val="0"/>
        <w:autoSpaceDE/>
        <w:autoSpaceDN/>
        <w:bidi w:val="0"/>
        <w:adjustRightInd/>
        <w:snapToGrid/>
        <w:spacing w:before="0" w:after="0" w:line="540" w:lineRule="exact"/>
        <w:ind w:left="0" w:firstLine="640"/>
        <w:textAlignment w:val="auto"/>
        <w:rPr>
          <w:rFonts w:ascii="楷体_GB2312" w:hAnsi="楷体_GB2312" w:eastAsia="楷体_GB2312" w:cs="楷体_GB2312"/>
          <w:b/>
          <w:bCs/>
          <w:kern w:val="2"/>
          <w:sz w:val="44"/>
          <w:szCs w:val="44"/>
        </w:rPr>
        <w:sectPr>
          <w:headerReference r:id="rId4" w:type="default"/>
          <w:footerReference r:id="rId5" w:type="default"/>
          <w:pgSz w:w="11900" w:h="16840"/>
          <w:pgMar w:top="1440" w:right="1474" w:bottom="1440" w:left="1587" w:header="850" w:footer="992" w:gutter="0"/>
          <w:pgNumType w:fmt="decimal"/>
          <w:cols w:space="720" w:num="1"/>
          <w:rtlGutter w:val="0"/>
          <w:docGrid w:linePitch="1" w:charSpace="0"/>
        </w:sectPr>
      </w:pPr>
      <w:r>
        <w:rPr>
          <w:rFonts w:ascii="仿宋_GB2312" w:hAnsi="仿宋_GB2312" w:eastAsia="仿宋_GB2312" w:cs="仿宋_GB2312"/>
          <w:sz w:val="32"/>
          <w:szCs w:val="32"/>
          <w:lang w:val="zh-CN"/>
        </w:rPr>
        <w:t>五、本合同示范文本由北京市文化和旅游局</w:t>
      </w:r>
      <w:r>
        <w:rPr>
          <w:rFonts w:hint="eastAsia" w:ascii="仿宋_GB2312" w:hAnsi="仿宋_GB2312" w:eastAsia="仿宋_GB2312" w:cs="仿宋_GB2312"/>
          <w:sz w:val="32"/>
          <w:szCs w:val="32"/>
          <w:lang w:val="zh-CN"/>
        </w:rPr>
        <w:t>、</w:t>
      </w:r>
      <w:r>
        <w:rPr>
          <w:rFonts w:ascii="仿宋_GB2312" w:hAnsi="仿宋_GB2312" w:eastAsia="仿宋_GB2312" w:cs="仿宋_GB2312"/>
          <w:sz w:val="32"/>
          <w:szCs w:val="32"/>
          <w:lang w:val="zh-CN"/>
        </w:rPr>
        <w:t>北京市市场监督管理局联合制定。</w:t>
      </w:r>
      <w:bookmarkStart w:id="8" w:name="bookmark15"/>
    </w:p>
    <w:p>
      <w:pPr>
        <w:pStyle w:val="20"/>
        <w:keepNext/>
        <w:keepLines/>
        <w:pageBreakBefore w:val="0"/>
        <w:kinsoku/>
        <w:wordWrap/>
        <w:overflowPunct/>
        <w:topLinePunct w:val="0"/>
        <w:autoSpaceDE/>
        <w:autoSpaceDN/>
        <w:bidi w:val="0"/>
        <w:adjustRightInd/>
        <w:snapToGrid/>
        <w:spacing w:after="0" w:line="560" w:lineRule="exact"/>
        <w:ind w:left="0"/>
        <w:textAlignment w:val="auto"/>
        <w:rPr>
          <w:rFonts w:ascii="楷体_GB2312" w:hAnsi="楷体_GB2312" w:eastAsia="楷体_GB2312" w:cs="楷体_GB2312"/>
          <w:b/>
          <w:bCs/>
          <w:kern w:val="2"/>
          <w:sz w:val="44"/>
          <w:szCs w:val="44"/>
        </w:rPr>
      </w:pPr>
      <w:r>
        <w:rPr>
          <w:rFonts w:ascii="楷体_GB2312" w:hAnsi="楷体_GB2312" w:eastAsia="楷体_GB2312" w:cs="楷体_GB2312"/>
          <w:b/>
          <w:bCs/>
          <w:kern w:val="2"/>
          <w:sz w:val="44"/>
          <w:szCs w:val="44"/>
        </w:rPr>
        <w:t>特</w:t>
      </w:r>
      <w:bookmarkEnd w:id="8"/>
      <w:bookmarkStart w:id="9" w:name="bookmark16"/>
      <w:r>
        <w:rPr>
          <w:rFonts w:ascii="楷体_GB2312" w:hAnsi="楷体_GB2312" w:eastAsia="楷体_GB2312" w:cs="楷体_GB2312"/>
          <w:b/>
          <w:bCs/>
          <w:kern w:val="2"/>
          <w:sz w:val="44"/>
          <w:szCs w:val="44"/>
        </w:rPr>
        <w:t>别</w:t>
      </w:r>
      <w:bookmarkEnd w:id="9"/>
      <w:r>
        <w:rPr>
          <w:rFonts w:ascii="楷体_GB2312" w:hAnsi="楷体_GB2312" w:eastAsia="楷体_GB2312" w:cs="楷体_GB2312"/>
          <w:b/>
          <w:bCs/>
          <w:kern w:val="2"/>
          <w:sz w:val="44"/>
          <w:szCs w:val="44"/>
        </w:rPr>
        <w:t>提示</w:t>
      </w:r>
    </w:p>
    <w:p>
      <w:pPr>
        <w:pStyle w:val="20"/>
        <w:keepNext/>
        <w:keepLines/>
        <w:pageBreakBefore w:val="0"/>
        <w:kinsoku/>
        <w:wordWrap/>
        <w:overflowPunct/>
        <w:topLinePunct w:val="0"/>
        <w:autoSpaceDE/>
        <w:autoSpaceDN/>
        <w:bidi w:val="0"/>
        <w:adjustRightInd/>
        <w:snapToGrid/>
        <w:spacing w:after="0" w:line="560" w:lineRule="exact"/>
        <w:ind w:left="0"/>
        <w:textAlignment w:val="auto"/>
        <w:rPr>
          <w:rFonts w:ascii="楷体_GB2312" w:hAnsi="楷体_GB2312" w:eastAsia="楷体_GB2312" w:cs="楷体_GB2312"/>
          <w:b/>
          <w:bCs/>
          <w:kern w:val="2"/>
          <w:sz w:val="44"/>
          <w:szCs w:val="44"/>
        </w:rPr>
      </w:pPr>
    </w:p>
    <w:p>
      <w:pPr>
        <w:pStyle w:val="23"/>
        <w:pageBreakBefore w:val="0"/>
        <w:kinsoku/>
        <w:wordWrap/>
        <w:overflowPunct/>
        <w:topLinePunct w:val="0"/>
        <w:autoSpaceDE/>
        <w:autoSpaceDN/>
        <w:bidi w:val="0"/>
        <w:adjustRightInd/>
        <w:snapToGrid/>
        <w:spacing w:line="560" w:lineRule="exact"/>
        <w:ind w:left="0" w:firstLine="700"/>
        <w:jc w:val="both"/>
        <w:textAlignment w:val="auto"/>
        <w:rPr>
          <w:rFonts w:ascii="Times New Roman" w:hAnsi="Times New Roman" w:eastAsia="Times New Roman" w:cs="Times New Roman"/>
          <w:sz w:val="32"/>
          <w:szCs w:val="32"/>
        </w:rPr>
      </w:pPr>
      <w:bookmarkStart w:id="10" w:name="bookmark18"/>
      <w:r>
        <w:rPr>
          <w:rFonts w:ascii="仿宋_GB2312" w:hAnsi="仿宋_GB2312" w:eastAsia="仿宋_GB2312" w:cs="仿宋_GB2312"/>
          <w:sz w:val="32"/>
          <w:szCs w:val="32"/>
        </w:rPr>
        <w:t>一</w:t>
      </w:r>
      <w:bookmarkEnd w:id="10"/>
      <w:r>
        <w:rPr>
          <w:rFonts w:ascii="仿宋_GB2312" w:hAnsi="仿宋_GB2312" w:eastAsia="仿宋_GB2312" w:cs="仿宋_GB2312"/>
          <w:sz w:val="32"/>
          <w:szCs w:val="32"/>
        </w:rPr>
        <w:t>、甲方不得对培训服务作虚假或者引人误解的商业宣传、夸大培训效果，不得欺骗、误导乙方消费。</w:t>
      </w:r>
    </w:p>
    <w:p>
      <w:pPr>
        <w:pStyle w:val="23"/>
        <w:pageBreakBefore w:val="0"/>
        <w:tabs>
          <w:tab w:val="left" w:pos="1282"/>
        </w:tabs>
        <w:kinsoku/>
        <w:wordWrap/>
        <w:overflowPunct/>
        <w:topLinePunct w:val="0"/>
        <w:autoSpaceDE/>
        <w:autoSpaceDN/>
        <w:bidi w:val="0"/>
        <w:adjustRightInd/>
        <w:snapToGrid/>
        <w:spacing w:line="560" w:lineRule="exact"/>
        <w:ind w:left="0" w:firstLine="640"/>
        <w:jc w:val="both"/>
        <w:textAlignment w:val="auto"/>
        <w:rPr>
          <w:rFonts w:ascii="仿宋_GB2312" w:hAnsi="仿宋_GB2312" w:eastAsia="仿宋_GB2312" w:cs="仿宋_GB2312"/>
          <w:sz w:val="32"/>
          <w:szCs w:val="32"/>
        </w:rPr>
      </w:pPr>
      <w:bookmarkStart w:id="11" w:name="bookmark19"/>
      <w:r>
        <w:rPr>
          <w:rFonts w:ascii="仿宋_GB2312" w:hAnsi="仿宋_GB2312" w:eastAsia="仿宋_GB2312" w:cs="仿宋_GB2312"/>
          <w:sz w:val="32"/>
          <w:szCs w:val="32"/>
        </w:rPr>
        <w:t>二</w:t>
      </w:r>
      <w:bookmarkEnd w:id="11"/>
      <w:r>
        <w:rPr>
          <w:rFonts w:ascii="仿宋_GB2312" w:hAnsi="仿宋_GB2312" w:eastAsia="仿宋_GB2312" w:cs="仿宋_GB2312"/>
          <w:sz w:val="32"/>
          <w:szCs w:val="32"/>
        </w:rPr>
        <w:t>、甲方应当在官网、官微等互联网宣传销售渠道和经营场所显著位置公示机构营业相关信息，向社会公开承诺诚实守信，合法经营。主动向社会公示所有课程信息，服务协议和交易规则，收费项目、收费标准及退费办法，个人信息和知识产权保护，客服及投诉电话，培训教师真实信息（包括但不限于姓名、工作照片、工作和教学经历、专业艺术学习简介，取得的相关职称或艺术等级有效证明文件等）。</w:t>
      </w:r>
      <w:bookmarkStart w:id="12" w:name="bookmark20"/>
    </w:p>
    <w:p>
      <w:pPr>
        <w:pStyle w:val="23"/>
        <w:pageBreakBefore w:val="0"/>
        <w:tabs>
          <w:tab w:val="left" w:pos="1282"/>
        </w:tabs>
        <w:kinsoku/>
        <w:wordWrap/>
        <w:overflowPunct/>
        <w:topLinePunct w:val="0"/>
        <w:autoSpaceDE/>
        <w:autoSpaceDN/>
        <w:bidi w:val="0"/>
        <w:adjustRightInd/>
        <w:snapToGrid/>
        <w:spacing w:line="560" w:lineRule="exact"/>
        <w:ind w:left="0" w:firstLine="640"/>
        <w:jc w:val="both"/>
        <w:textAlignment w:val="auto"/>
        <w:rPr>
          <w:rFonts w:ascii="Times New Roman" w:hAnsi="Times New Roman" w:eastAsia="Times New Roman" w:cs="Times New Roman"/>
          <w:sz w:val="32"/>
          <w:szCs w:val="32"/>
        </w:rPr>
      </w:pPr>
      <w:r>
        <w:rPr>
          <w:rFonts w:ascii="仿宋_GB2312" w:hAnsi="仿宋_GB2312" w:eastAsia="仿宋_GB2312" w:cs="仿宋_GB2312"/>
          <w:sz w:val="32"/>
          <w:szCs w:val="32"/>
        </w:rPr>
        <w:t>三</w:t>
      </w:r>
      <w:bookmarkEnd w:id="12"/>
      <w:r>
        <w:rPr>
          <w:rFonts w:ascii="仿宋_GB2312" w:hAnsi="仿宋_GB2312" w:eastAsia="仿宋_GB2312" w:cs="仿宋_GB2312"/>
          <w:sz w:val="32"/>
          <w:szCs w:val="32"/>
        </w:rPr>
        <w:t>、甲方不得聘用中小学在职教师参与培训活动。</w:t>
      </w:r>
    </w:p>
    <w:p>
      <w:pPr>
        <w:pStyle w:val="23"/>
        <w:pageBreakBefore w:val="0"/>
        <w:tabs>
          <w:tab w:val="left" w:pos="1282"/>
        </w:tabs>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Times New Roman" w:cs="Times New Roman"/>
          <w:sz w:val="32"/>
          <w:szCs w:val="32"/>
          <w:shd w:val="clear" w:color="auto" w:fill="FFFF00"/>
        </w:rPr>
      </w:pPr>
      <w:bookmarkStart w:id="13" w:name="bookmark21"/>
      <w:r>
        <w:rPr>
          <w:rFonts w:ascii="仿宋_GB2312" w:hAnsi="仿宋_GB2312" w:eastAsia="仿宋_GB2312" w:cs="仿宋_GB2312"/>
          <w:sz w:val="32"/>
          <w:szCs w:val="32"/>
        </w:rPr>
        <w:t>四</w:t>
      </w:r>
      <w:bookmarkEnd w:id="13"/>
      <w:r>
        <w:rPr>
          <w:rFonts w:ascii="仿宋_GB2312" w:hAnsi="仿宋_GB2312" w:eastAsia="仿宋_GB2312" w:cs="仿宋_GB2312"/>
          <w:sz w:val="32"/>
          <w:szCs w:val="32"/>
        </w:rPr>
        <w:t>、培训机构不得使用培训贷</w:t>
      </w:r>
      <w:r>
        <w:rPr>
          <w:rFonts w:hint="eastAsia" w:ascii="仿宋_GB2312" w:hAnsi="仿宋_GB2312" w:eastAsia="仿宋_GB2312" w:cs="仿宋_GB2312"/>
          <w:sz w:val="32"/>
          <w:szCs w:val="32"/>
          <w:lang w:eastAsia="zh-CN"/>
        </w:rPr>
        <w:t>款</w:t>
      </w:r>
      <w:r>
        <w:rPr>
          <w:rFonts w:ascii="仿宋_GB2312" w:hAnsi="仿宋_GB2312" w:eastAsia="仿宋_GB2312" w:cs="仿宋_GB2312"/>
          <w:sz w:val="32"/>
          <w:szCs w:val="32"/>
        </w:rPr>
        <w:t>方式收取费用，预收费</w:t>
      </w:r>
      <w:r>
        <w:rPr>
          <w:rFonts w:ascii="仿宋_GB2312" w:hAnsi="仿宋_GB2312" w:eastAsia="仿宋_GB2312" w:cs="仿宋_GB2312"/>
          <w:sz w:val="32"/>
          <w:szCs w:val="32"/>
          <w:lang w:val="zh-CN" w:eastAsia="zh-CN"/>
        </w:rPr>
        <w:t>用</w:t>
      </w:r>
      <w:r>
        <w:rPr>
          <w:rFonts w:ascii="仿宋_GB2312" w:hAnsi="仿宋_GB2312" w:eastAsia="仿宋_GB2312" w:cs="仿宋_GB2312"/>
          <w:sz w:val="32"/>
          <w:szCs w:val="32"/>
        </w:rPr>
        <w:t>须全部进入培训机构收费</w:t>
      </w:r>
      <w:r>
        <w:rPr>
          <w:rFonts w:hint="eastAsia" w:ascii="仿宋_GB2312" w:hAnsi="仿宋_GB2312" w:eastAsia="仿宋_GB2312" w:cs="仿宋_GB2312"/>
          <w:sz w:val="32"/>
          <w:szCs w:val="32"/>
          <w:lang w:eastAsia="zh-CN"/>
        </w:rPr>
        <w:t>存管</w:t>
      </w:r>
      <w:r>
        <w:rPr>
          <w:rFonts w:ascii="仿宋_GB2312" w:hAnsi="仿宋_GB2312" w:eastAsia="仿宋_GB2312" w:cs="仿宋_GB2312"/>
          <w:sz w:val="32"/>
          <w:szCs w:val="32"/>
        </w:rPr>
        <w:t>专用账户，并根据属地监管部门要求，通过银行全额纳入监管范围。</w:t>
      </w:r>
    </w:p>
    <w:p>
      <w:pPr>
        <w:pStyle w:val="23"/>
        <w:pageBreakBefore w:val="0"/>
        <w:tabs>
          <w:tab w:val="left" w:pos="1282"/>
        </w:tabs>
        <w:kinsoku/>
        <w:wordWrap/>
        <w:overflowPunct/>
        <w:topLinePunct w:val="0"/>
        <w:autoSpaceDE/>
        <w:autoSpaceDN/>
        <w:bidi w:val="0"/>
        <w:adjustRightInd/>
        <w:snapToGrid/>
        <w:spacing w:line="560" w:lineRule="exact"/>
        <w:ind w:left="0" w:firstLine="640"/>
        <w:jc w:val="both"/>
        <w:textAlignment w:val="auto"/>
        <w:rPr>
          <w:rFonts w:ascii="仿宋_GB2312" w:hAnsi="仿宋_GB2312" w:eastAsia="仿宋_GB2312" w:cs="仿宋_GB2312"/>
          <w:sz w:val="32"/>
          <w:szCs w:val="32"/>
        </w:rPr>
      </w:pPr>
      <w:bookmarkStart w:id="14" w:name="bookmark22"/>
      <w:r>
        <w:rPr>
          <w:rFonts w:ascii="仿宋_GB2312" w:hAnsi="仿宋_GB2312" w:eastAsia="仿宋_GB2312" w:cs="仿宋_GB2312"/>
          <w:sz w:val="32"/>
          <w:szCs w:val="32"/>
        </w:rPr>
        <w:t>五</w:t>
      </w:r>
      <w:bookmarkEnd w:id="14"/>
      <w:r>
        <w:rPr>
          <w:rFonts w:ascii="仿宋_GB2312" w:hAnsi="仿宋_GB2312" w:eastAsia="仿宋_GB2312" w:cs="仿宋_GB2312"/>
          <w:sz w:val="32"/>
          <w:szCs w:val="32"/>
        </w:rPr>
        <w:t>、甲方应当向乙方明示培训服务内容（包括但不限于培训项目、培训课时和时间安排、培训地点、培训类型、培训方式、培训教材、培训师资等内容）、收费项目、收费标准、退费条款、</w:t>
      </w:r>
      <w:r>
        <w:rPr>
          <w:rFonts w:hint="eastAsia" w:ascii="仿宋_GB2312" w:hAnsi="仿宋_GB2312" w:eastAsia="仿宋_GB2312" w:cs="仿宋_GB2312"/>
          <w:sz w:val="32"/>
          <w:szCs w:val="32"/>
          <w:lang w:eastAsia="zh-CN"/>
        </w:rPr>
        <w:t>培训周期</w:t>
      </w:r>
      <w:r>
        <w:rPr>
          <w:rFonts w:ascii="仿宋_GB2312" w:hAnsi="仿宋_GB2312" w:eastAsia="仿宋_GB2312" w:cs="仿宋_GB2312"/>
          <w:sz w:val="32"/>
          <w:szCs w:val="32"/>
          <w:lang w:val="zh-CN" w:eastAsia="zh-CN"/>
        </w:rPr>
        <w:t>、</w:t>
      </w:r>
      <w:r>
        <w:rPr>
          <w:rFonts w:ascii="仿宋_GB2312" w:hAnsi="仿宋_GB2312" w:eastAsia="仿宋_GB2312" w:cs="仿宋_GB2312"/>
          <w:sz w:val="32"/>
          <w:szCs w:val="32"/>
        </w:rPr>
        <w:t>服务承诺等内容，公开透明培训活动，接受社会监督，甲方不得在约定的收费项目和收费标准外向乙方收取其他费用。</w:t>
      </w:r>
    </w:p>
    <w:p>
      <w:pPr>
        <w:pStyle w:val="23"/>
        <w:pageBreakBefore w:val="0"/>
        <w:tabs>
          <w:tab w:val="left" w:pos="1282"/>
        </w:tabs>
        <w:kinsoku/>
        <w:wordWrap/>
        <w:overflowPunct/>
        <w:topLinePunct w:val="0"/>
        <w:autoSpaceDE/>
        <w:autoSpaceDN/>
        <w:bidi w:val="0"/>
        <w:adjustRightInd/>
        <w:snapToGrid/>
        <w:spacing w:line="560" w:lineRule="exact"/>
        <w:ind w:left="0" w:firstLine="640"/>
        <w:jc w:val="both"/>
        <w:textAlignment w:val="auto"/>
        <w:rPr>
          <w:rFonts w:ascii="仿宋_GB2312" w:hAnsi="仿宋_GB2312" w:eastAsia="仿宋_GB2312" w:cs="仿宋_GB2312"/>
          <w:sz w:val="32"/>
          <w:szCs w:val="32"/>
          <w:u w:val="none" w:color="auto"/>
        </w:rPr>
      </w:pPr>
      <w:r>
        <w:rPr>
          <w:rFonts w:hint="eastAsia" w:ascii="仿宋_GB2312" w:hAnsi="仿宋_GB2312" w:eastAsia="仿宋_GB2312" w:cs="仿宋_GB2312"/>
          <w:sz w:val="32"/>
          <w:szCs w:val="32"/>
          <w:lang w:eastAsia="zh-CN"/>
        </w:rPr>
        <w:t>培训</w:t>
      </w:r>
      <w:r>
        <w:rPr>
          <w:rFonts w:hint="eastAsia" w:ascii="仿宋_GB2312" w:hAnsi="仿宋_GB2312" w:eastAsia="仿宋_GB2312" w:cs="仿宋_GB2312"/>
          <w:color w:val="auto"/>
          <w:sz w:val="32"/>
          <w:szCs w:val="32"/>
          <w:u w:val="none" w:color="auto"/>
          <w:lang w:eastAsia="zh-CN"/>
        </w:rPr>
        <w:t>周期长</w:t>
      </w:r>
      <w:r>
        <w:rPr>
          <w:rFonts w:hint="eastAsia" w:ascii="仿宋_GB2312" w:hAnsi="仿宋_GB2312" w:eastAsia="仿宋_GB2312" w:cs="仿宋_GB2312"/>
          <w:sz w:val="32"/>
          <w:szCs w:val="32"/>
          <w:u w:val="none" w:color="auto"/>
          <w:lang w:val="zh-CN" w:eastAsia="zh-CN"/>
        </w:rPr>
        <w:t>、费用</w:t>
      </w:r>
      <w:r>
        <w:rPr>
          <w:rFonts w:ascii="仿宋_GB2312" w:hAnsi="仿宋_GB2312" w:eastAsia="仿宋_GB2312" w:cs="仿宋_GB2312"/>
          <w:sz w:val="32"/>
          <w:szCs w:val="32"/>
          <w:u w:val="none" w:color="auto"/>
          <w:lang w:val="zh-CN" w:eastAsia="zh-CN"/>
        </w:rPr>
        <w:t>额度</w:t>
      </w:r>
      <w:r>
        <w:rPr>
          <w:rFonts w:hint="eastAsia" w:ascii="仿宋_GB2312" w:hAnsi="仿宋_GB2312" w:eastAsia="仿宋_GB2312" w:cs="仿宋_GB2312"/>
          <w:sz w:val="32"/>
          <w:szCs w:val="32"/>
          <w:u w:val="none" w:color="auto"/>
          <w:lang w:val="zh-CN" w:eastAsia="zh-CN"/>
        </w:rPr>
        <w:t>大的</w:t>
      </w:r>
      <w:r>
        <w:rPr>
          <w:rFonts w:ascii="仿宋_GB2312" w:hAnsi="仿宋_GB2312" w:eastAsia="仿宋_GB2312" w:cs="仿宋_GB2312"/>
          <w:sz w:val="32"/>
          <w:szCs w:val="32"/>
          <w:u w:val="none" w:color="auto"/>
          <w:lang w:val="zh-CN" w:eastAsia="zh-CN"/>
        </w:rPr>
        <w:t>预付费</w:t>
      </w:r>
      <w:r>
        <w:rPr>
          <w:rFonts w:hint="eastAsia" w:ascii="仿宋_GB2312" w:hAnsi="仿宋_GB2312" w:eastAsia="仿宋_GB2312" w:cs="仿宋_GB2312"/>
          <w:sz w:val="32"/>
          <w:szCs w:val="32"/>
          <w:u w:val="none" w:color="auto"/>
          <w:lang w:val="zh-CN" w:eastAsia="zh-CN"/>
        </w:rPr>
        <w:t>培训</w:t>
      </w:r>
      <w:r>
        <w:rPr>
          <w:rFonts w:ascii="仿宋_GB2312" w:hAnsi="仿宋_GB2312" w:eastAsia="仿宋_GB2312" w:cs="仿宋_GB2312"/>
          <w:sz w:val="32"/>
          <w:szCs w:val="32"/>
          <w:u w:val="none" w:color="auto"/>
          <w:lang w:val="zh-CN" w:eastAsia="zh-CN"/>
        </w:rPr>
        <w:t>具有风险，请谨慎选择</w:t>
      </w:r>
      <w:r>
        <w:rPr>
          <w:rFonts w:hint="eastAsia" w:ascii="仿宋_GB2312" w:hAnsi="仿宋_GB2312" w:eastAsia="仿宋_GB2312" w:cs="仿宋_GB2312"/>
          <w:sz w:val="32"/>
          <w:szCs w:val="32"/>
          <w:u w:val="none" w:color="auto"/>
          <w:lang w:val="zh-CN" w:eastAsia="zh-CN"/>
        </w:rPr>
        <w:t>。</w:t>
      </w:r>
      <w:r>
        <w:rPr>
          <w:rFonts w:ascii="仿宋_GB2312" w:hAnsi="仿宋_GB2312" w:eastAsia="仿宋_GB2312" w:cs="仿宋_GB2312"/>
          <w:sz w:val="32"/>
          <w:szCs w:val="32"/>
          <w:u w:val="none" w:color="auto"/>
          <w:lang w:val="zh-CN" w:eastAsia="zh-CN"/>
        </w:rPr>
        <w:t>对于使用租赁场地进行培训的，一次性缴费时间跨度应尽量不超过场地剩余租赁期限。</w:t>
      </w:r>
      <w:r>
        <w:rPr>
          <w:rFonts w:ascii="仿宋_GB2312" w:hAnsi="仿宋_GB2312" w:eastAsia="仿宋_GB2312" w:cs="仿宋_GB2312"/>
          <w:sz w:val="32"/>
          <w:szCs w:val="32"/>
          <w:u w:val="none" w:color="auto"/>
        </w:rPr>
        <w:t>甲方制定的格式条款、通知、声明、店堂告示、消费者须知等不得包含概不退款、</w:t>
      </w:r>
      <w:r>
        <w:rPr>
          <w:rFonts w:hint="eastAsia" w:ascii="仿宋_GB2312" w:hAnsi="仿宋_GB2312" w:eastAsia="仿宋_GB2312" w:cs="仿宋_GB2312"/>
          <w:sz w:val="32"/>
          <w:szCs w:val="32"/>
          <w:u w:val="none" w:color="auto"/>
          <w:lang w:eastAsia="zh-CN"/>
        </w:rPr>
        <w:t>预付卡</w:t>
      </w:r>
      <w:r>
        <w:rPr>
          <w:rFonts w:ascii="仿宋_GB2312" w:hAnsi="仿宋_GB2312" w:eastAsia="仿宋_GB2312" w:cs="仿宋_GB2312"/>
          <w:sz w:val="32"/>
          <w:szCs w:val="32"/>
          <w:u w:val="none" w:color="auto"/>
        </w:rPr>
        <w:t>不补办、解释权归经营者等不公平规定。</w:t>
      </w:r>
    </w:p>
    <w:p>
      <w:pPr>
        <w:pStyle w:val="23"/>
        <w:pageBreakBefore w:val="0"/>
        <w:tabs>
          <w:tab w:val="left" w:pos="1282"/>
        </w:tabs>
        <w:kinsoku/>
        <w:wordWrap/>
        <w:overflowPunct/>
        <w:topLinePunct w:val="0"/>
        <w:autoSpaceDE/>
        <w:autoSpaceDN/>
        <w:bidi w:val="0"/>
        <w:adjustRightInd/>
        <w:snapToGrid/>
        <w:spacing w:line="560" w:lineRule="exact"/>
        <w:ind w:left="0" w:firstLine="640"/>
        <w:jc w:val="both"/>
        <w:textAlignment w:val="auto"/>
        <w:rPr>
          <w:rFonts w:ascii="Times New Roman" w:hAnsi="Times New Roman" w:eastAsia="Times New Roman" w:cs="Times New Roman"/>
          <w:sz w:val="32"/>
          <w:szCs w:val="32"/>
        </w:rPr>
      </w:pPr>
      <w:bookmarkStart w:id="15" w:name="bookmark23"/>
      <w:r>
        <w:rPr>
          <w:rFonts w:ascii="仿宋_GB2312" w:hAnsi="仿宋_GB2312" w:eastAsia="仿宋_GB2312" w:cs="仿宋_GB2312"/>
          <w:sz w:val="32"/>
          <w:szCs w:val="32"/>
        </w:rPr>
        <w:t>六</w:t>
      </w:r>
      <w:bookmarkEnd w:id="15"/>
      <w:r>
        <w:rPr>
          <w:rFonts w:ascii="仿宋_GB2312" w:hAnsi="仿宋_GB2312" w:eastAsia="仿宋_GB2312" w:cs="仿宋_GB2312"/>
          <w:sz w:val="32"/>
          <w:szCs w:val="32"/>
        </w:rPr>
        <w:t>、甲方不得利用培训服务以任何方式向乙方传播、讲授违反相关法律法规的内容，使用的培训资料</w:t>
      </w:r>
      <w:r>
        <w:rPr>
          <w:rFonts w:hint="eastAsia" w:ascii="仿宋_GB2312" w:hAnsi="仿宋_GB2312" w:eastAsia="仿宋_GB2312" w:cs="仿宋_GB2312"/>
          <w:sz w:val="32"/>
          <w:szCs w:val="32"/>
          <w:lang w:val="en-US"/>
        </w:rPr>
        <w:t>/</w:t>
      </w:r>
      <w:r>
        <w:rPr>
          <w:rFonts w:ascii="仿宋_GB2312" w:hAnsi="仿宋_GB2312" w:eastAsia="仿宋_GB2312" w:cs="仿宋_GB2312"/>
          <w:sz w:val="32"/>
          <w:szCs w:val="32"/>
        </w:rPr>
        <w:t>教材，不得侵犯他人知识产权，不得包含暴力、恐怖、淫秽、赌博</w:t>
      </w:r>
      <w:r>
        <w:rPr>
          <w:rFonts w:hint="eastAsia" w:ascii="仿宋_GB2312" w:hAnsi="仿宋_GB2312" w:eastAsia="仿宋_GB2312" w:cs="仿宋_GB2312"/>
          <w:sz w:val="32"/>
          <w:szCs w:val="32"/>
          <w:lang w:eastAsia="zh-CN"/>
        </w:rPr>
        <w:t>、违反公序良俗</w:t>
      </w:r>
      <w:r>
        <w:rPr>
          <w:rFonts w:ascii="仿宋_GB2312" w:hAnsi="仿宋_GB2312" w:eastAsia="仿宋_GB2312" w:cs="仿宋_GB2312"/>
          <w:sz w:val="32"/>
          <w:szCs w:val="32"/>
        </w:rPr>
        <w:t>等内容，不得出现与培训内容无关的游戏链接或者不适合未成年</w:t>
      </w:r>
      <w:r>
        <w:rPr>
          <w:rFonts w:ascii="仿宋_GB2312" w:hAnsi="仿宋_GB2312" w:eastAsia="仿宋_GB2312" w:cs="仿宋_GB2312"/>
          <w:sz w:val="32"/>
          <w:szCs w:val="32"/>
          <w:lang w:val="zh-CN" w:eastAsia="zh-CN"/>
        </w:rPr>
        <w:t>培训学员</w:t>
      </w:r>
      <w:r>
        <w:rPr>
          <w:rFonts w:ascii="仿宋_GB2312" w:hAnsi="仿宋_GB2312" w:eastAsia="仿宋_GB2312" w:cs="仿宋_GB2312"/>
          <w:sz w:val="32"/>
          <w:szCs w:val="32"/>
        </w:rPr>
        <w:t>的商业广告，严禁提供境外培训课程。</w:t>
      </w:r>
    </w:p>
    <w:p>
      <w:pPr>
        <w:pStyle w:val="23"/>
        <w:pageBreakBefore w:val="0"/>
        <w:tabs>
          <w:tab w:val="left" w:pos="1282"/>
        </w:tabs>
        <w:kinsoku/>
        <w:wordWrap/>
        <w:overflowPunct/>
        <w:topLinePunct w:val="0"/>
        <w:autoSpaceDE/>
        <w:autoSpaceDN/>
        <w:bidi w:val="0"/>
        <w:adjustRightInd/>
        <w:snapToGrid/>
        <w:spacing w:line="560" w:lineRule="exact"/>
        <w:ind w:left="0" w:firstLine="640"/>
        <w:jc w:val="both"/>
        <w:textAlignment w:val="auto"/>
        <w:rPr>
          <w:rFonts w:ascii="仿宋_GB2312" w:hAnsi="仿宋_GB2312" w:eastAsia="仿宋_GB2312" w:cs="仿宋_GB2312"/>
          <w:sz w:val="32"/>
          <w:szCs w:val="32"/>
          <w:u w:val="none" w:color="auto"/>
        </w:rPr>
      </w:pPr>
      <w:bookmarkStart w:id="16" w:name="bookmark24"/>
      <w:r>
        <w:rPr>
          <w:rFonts w:ascii="仿宋_GB2312" w:hAnsi="仿宋_GB2312" w:eastAsia="仿宋_GB2312" w:cs="仿宋_GB2312"/>
          <w:sz w:val="32"/>
          <w:szCs w:val="32"/>
        </w:rPr>
        <w:t>七</w:t>
      </w:r>
      <w:bookmarkEnd w:id="16"/>
      <w:r>
        <w:rPr>
          <w:rFonts w:ascii="仿宋_GB2312" w:hAnsi="仿宋_GB2312" w:eastAsia="仿宋_GB2312" w:cs="仿宋_GB2312"/>
          <w:sz w:val="32"/>
          <w:szCs w:val="32"/>
        </w:rPr>
        <w:t>、</w:t>
      </w:r>
      <w:r>
        <w:rPr>
          <w:rFonts w:ascii="仿宋_GB2312" w:hAnsi="仿宋_GB2312" w:eastAsia="仿宋_GB2312" w:cs="仿宋_GB2312"/>
          <w:sz w:val="32"/>
          <w:szCs w:val="32"/>
          <w:u w:val="none" w:color="auto"/>
        </w:rPr>
        <w:t>甲方提供的</w:t>
      </w:r>
      <w:r>
        <w:rPr>
          <w:rFonts w:ascii="仿宋_GB2312" w:hAnsi="仿宋_GB2312" w:eastAsia="仿宋_GB2312" w:cs="仿宋_GB2312"/>
          <w:sz w:val="32"/>
          <w:szCs w:val="32"/>
          <w:u w:val="none" w:color="auto"/>
          <w:lang w:val="zh-CN" w:eastAsia="zh-CN"/>
        </w:rPr>
        <w:t>针对未成年</w:t>
      </w:r>
      <w:r>
        <w:rPr>
          <w:rFonts w:hint="eastAsia" w:ascii="仿宋_GB2312" w:hAnsi="仿宋_GB2312" w:eastAsia="仿宋_GB2312" w:cs="仿宋_GB2312"/>
          <w:sz w:val="32"/>
          <w:szCs w:val="32"/>
          <w:u w:val="none" w:color="auto"/>
          <w:lang w:val="zh-CN" w:eastAsia="zh-CN"/>
        </w:rPr>
        <w:t>人</w:t>
      </w:r>
      <w:r>
        <w:rPr>
          <w:rFonts w:ascii="仿宋_GB2312" w:hAnsi="仿宋_GB2312" w:eastAsia="仿宋_GB2312" w:cs="仿宋_GB2312"/>
          <w:sz w:val="32"/>
          <w:szCs w:val="32"/>
          <w:u w:val="none" w:color="auto"/>
          <w:lang w:val="zh-CN" w:eastAsia="zh-CN"/>
        </w:rPr>
        <w:t>学员的</w:t>
      </w:r>
      <w:r>
        <w:rPr>
          <w:rFonts w:ascii="仿宋_GB2312" w:hAnsi="仿宋_GB2312" w:eastAsia="仿宋_GB2312" w:cs="仿宋_GB2312"/>
          <w:sz w:val="32"/>
          <w:szCs w:val="32"/>
          <w:u w:val="none" w:color="auto"/>
        </w:rPr>
        <w:t>培训安排应当与甲、乙方所在地教育行政部门规定的教学时间不冲突</w:t>
      </w:r>
      <w:r>
        <w:rPr>
          <w:rFonts w:hint="eastAsia" w:ascii="仿宋_GB2312" w:hAnsi="仿宋_GB2312" w:eastAsia="仿宋_GB2312" w:cs="仿宋_GB2312"/>
          <w:sz w:val="32"/>
          <w:szCs w:val="32"/>
          <w:u w:val="none" w:color="auto"/>
          <w:lang w:eastAsia="zh-CN"/>
        </w:rPr>
        <w:t>，</w:t>
      </w:r>
      <w:r>
        <w:rPr>
          <w:rFonts w:ascii="仿宋_GB2312" w:hAnsi="仿宋_GB2312" w:eastAsia="仿宋_GB2312" w:cs="仿宋_GB2312"/>
          <w:sz w:val="32"/>
          <w:szCs w:val="32"/>
          <w:u w:val="none" w:color="auto"/>
        </w:rPr>
        <w:t>并合理设置课程培训时长</w:t>
      </w:r>
      <w:r>
        <w:rPr>
          <w:rFonts w:hint="eastAsia" w:ascii="Times New Roman" w:hAnsi="Times New Roman"/>
          <w:sz w:val="32"/>
          <w:szCs w:val="32"/>
          <w:u w:val="none" w:color="auto"/>
          <w:lang w:eastAsia="zh-CN"/>
        </w:rPr>
        <w:t>，</w:t>
      </w:r>
      <w:r>
        <w:rPr>
          <w:rFonts w:ascii="仿宋_GB2312" w:hAnsi="仿宋_GB2312" w:eastAsia="仿宋_GB2312" w:cs="仿宋_GB2312"/>
          <w:sz w:val="32"/>
          <w:szCs w:val="32"/>
          <w:u w:val="none" w:color="auto"/>
        </w:rPr>
        <w:t>课程间隔不少于</w:t>
      </w:r>
      <w:r>
        <w:rPr>
          <w:rFonts w:ascii="仿宋_GB2312" w:hAnsi="仿宋_GB2312" w:eastAsia="仿宋_GB2312" w:cs="仿宋_GB2312"/>
          <w:sz w:val="32"/>
          <w:szCs w:val="32"/>
          <w:u w:val="none" w:color="auto"/>
          <w:lang w:val="en-US"/>
        </w:rPr>
        <w:t>10</w:t>
      </w:r>
      <w:r>
        <w:rPr>
          <w:rFonts w:ascii="仿宋_GB2312" w:hAnsi="仿宋_GB2312" w:eastAsia="仿宋_GB2312" w:cs="仿宋_GB2312"/>
          <w:sz w:val="32"/>
          <w:szCs w:val="32"/>
          <w:u w:val="none" w:color="auto"/>
        </w:rPr>
        <w:t>分钟，培训不得留课后作业，培训活动结束时间不得</w:t>
      </w:r>
      <w:r>
        <w:rPr>
          <w:rFonts w:hint="eastAsia" w:ascii="仿宋_GB2312" w:hAnsi="仿宋_GB2312" w:eastAsia="仿宋_GB2312" w:cs="仿宋_GB2312"/>
          <w:sz w:val="32"/>
          <w:szCs w:val="32"/>
          <w:u w:val="none" w:color="auto"/>
          <w:lang w:eastAsia="zh-CN"/>
        </w:rPr>
        <w:t>晚</w:t>
      </w:r>
      <w:r>
        <w:rPr>
          <w:rFonts w:ascii="仿宋_GB2312" w:hAnsi="仿宋_GB2312" w:eastAsia="仿宋_GB2312" w:cs="仿宋_GB2312"/>
          <w:sz w:val="32"/>
          <w:szCs w:val="32"/>
          <w:u w:val="none" w:color="auto"/>
        </w:rPr>
        <w:t>于当日</w:t>
      </w:r>
      <w:r>
        <w:rPr>
          <w:rFonts w:hint="eastAsia" w:ascii="仿宋_GB2312" w:hAnsi="仿宋_GB2312" w:eastAsia="仿宋_GB2312" w:cs="仿宋_GB2312"/>
          <w:sz w:val="32"/>
          <w:szCs w:val="32"/>
          <w:u w:val="none" w:color="auto"/>
          <w:lang w:val="en-US"/>
        </w:rPr>
        <w:t>20:30</w:t>
      </w:r>
      <w:r>
        <w:rPr>
          <w:rFonts w:hint="default" w:ascii="仿宋_GB2312" w:hAnsi="仿宋_GB2312" w:eastAsia="仿宋_GB2312" w:cs="仿宋_GB2312"/>
          <w:sz w:val="32"/>
          <w:szCs w:val="32"/>
          <w:highlight w:val="none"/>
          <w:u w:val="none" w:color="auto"/>
        </w:rPr>
        <w:t>（</w:t>
      </w:r>
      <w:r>
        <w:rPr>
          <w:rFonts w:hint="eastAsia" w:ascii="仿宋_GB2312" w:hAnsi="仿宋_GB2312" w:eastAsia="仿宋_GB2312" w:cs="仿宋_GB2312"/>
          <w:sz w:val="32"/>
          <w:szCs w:val="32"/>
          <w:highlight w:val="none"/>
          <w:u w:val="none" w:color="auto"/>
          <w:lang w:val="en-US"/>
        </w:rPr>
        <w:t>线上</w:t>
      </w:r>
      <w:r>
        <w:rPr>
          <w:rFonts w:ascii="仿宋_GB2312" w:hAnsi="仿宋_GB2312" w:eastAsia="仿宋_GB2312" w:cs="仿宋_GB2312"/>
          <w:sz w:val="32"/>
          <w:szCs w:val="32"/>
          <w:highlight w:val="none"/>
          <w:u w:val="none" w:color="auto"/>
        </w:rPr>
        <w:t>培训活动结束时间不得</w:t>
      </w:r>
      <w:r>
        <w:rPr>
          <w:rFonts w:hint="eastAsia" w:ascii="仿宋_GB2312" w:hAnsi="仿宋_GB2312" w:eastAsia="仿宋_GB2312" w:cs="仿宋_GB2312"/>
          <w:sz w:val="32"/>
          <w:szCs w:val="32"/>
          <w:highlight w:val="none"/>
          <w:u w:val="none" w:color="auto"/>
          <w:lang w:eastAsia="zh-CN"/>
        </w:rPr>
        <w:t>晚</w:t>
      </w:r>
      <w:r>
        <w:rPr>
          <w:rFonts w:ascii="仿宋_GB2312" w:hAnsi="仿宋_GB2312" w:eastAsia="仿宋_GB2312" w:cs="仿宋_GB2312"/>
          <w:sz w:val="32"/>
          <w:szCs w:val="32"/>
          <w:highlight w:val="none"/>
          <w:u w:val="none" w:color="auto"/>
        </w:rPr>
        <w:t>于当日</w:t>
      </w:r>
      <w:r>
        <w:rPr>
          <w:rFonts w:hint="eastAsia" w:ascii="仿宋_GB2312" w:hAnsi="仿宋_GB2312" w:eastAsia="仿宋_GB2312" w:cs="仿宋_GB2312"/>
          <w:sz w:val="32"/>
          <w:szCs w:val="32"/>
          <w:highlight w:val="none"/>
          <w:u w:val="none" w:color="auto"/>
          <w:lang w:val="en-US"/>
        </w:rPr>
        <w:t>2</w:t>
      </w:r>
      <w:r>
        <w:rPr>
          <w:rFonts w:hint="default" w:ascii="仿宋_GB2312" w:hAnsi="仿宋_GB2312" w:eastAsia="仿宋_GB2312" w:cs="仿宋_GB2312"/>
          <w:sz w:val="32"/>
          <w:szCs w:val="32"/>
          <w:highlight w:val="none"/>
          <w:u w:val="none" w:color="auto"/>
        </w:rPr>
        <w:t>1</w:t>
      </w:r>
      <w:r>
        <w:rPr>
          <w:rFonts w:hint="eastAsia" w:ascii="仿宋_GB2312" w:hAnsi="仿宋_GB2312" w:eastAsia="仿宋_GB2312" w:cs="仿宋_GB2312"/>
          <w:sz w:val="32"/>
          <w:szCs w:val="32"/>
          <w:highlight w:val="none"/>
          <w:u w:val="none" w:color="auto"/>
          <w:lang w:val="en-US"/>
        </w:rPr>
        <w:t>:</w:t>
      </w:r>
      <w:r>
        <w:rPr>
          <w:rFonts w:hint="default" w:ascii="仿宋_GB2312" w:hAnsi="仿宋_GB2312" w:eastAsia="仿宋_GB2312" w:cs="仿宋_GB2312"/>
          <w:sz w:val="32"/>
          <w:szCs w:val="32"/>
          <w:highlight w:val="none"/>
          <w:u w:val="none" w:color="auto"/>
        </w:rPr>
        <w:t>00）</w:t>
      </w:r>
      <w:r>
        <w:rPr>
          <w:rFonts w:ascii="仿宋_GB2312" w:hAnsi="仿宋_GB2312" w:eastAsia="仿宋_GB2312" w:cs="仿宋_GB2312"/>
          <w:sz w:val="32"/>
          <w:szCs w:val="32"/>
          <w:highlight w:val="none"/>
          <w:u w:val="none" w:color="auto"/>
        </w:rPr>
        <w:t>，</w:t>
      </w:r>
      <w:r>
        <w:rPr>
          <w:rFonts w:ascii="仿宋_GB2312" w:hAnsi="仿宋_GB2312" w:eastAsia="仿宋_GB2312" w:cs="仿宋_GB2312"/>
          <w:sz w:val="32"/>
          <w:szCs w:val="32"/>
          <w:u w:val="none" w:color="auto"/>
        </w:rPr>
        <w:t>严禁自行组织举办和参与与培训有关的竞赛、评比或排名活动。</w:t>
      </w:r>
    </w:p>
    <w:p>
      <w:pPr>
        <w:pStyle w:val="23"/>
        <w:pageBreakBefore w:val="0"/>
        <w:tabs>
          <w:tab w:val="left" w:pos="1282"/>
        </w:tabs>
        <w:kinsoku/>
        <w:wordWrap/>
        <w:overflowPunct/>
        <w:topLinePunct w:val="0"/>
        <w:autoSpaceDE/>
        <w:autoSpaceDN/>
        <w:bidi w:val="0"/>
        <w:adjustRightInd/>
        <w:snapToGrid/>
        <w:spacing w:line="560" w:lineRule="exact"/>
        <w:ind w:left="0" w:firstLine="640"/>
        <w:jc w:val="both"/>
        <w:textAlignment w:val="auto"/>
        <w:rPr>
          <w:rFonts w:ascii="仿宋_GB2312" w:hAnsi="仿宋_GB2312" w:eastAsia="仿宋_GB2312" w:cs="仿宋_GB2312"/>
          <w:sz w:val="32"/>
          <w:szCs w:val="32"/>
          <w:u w:val="single"/>
        </w:rPr>
      </w:pPr>
      <w:r>
        <w:rPr>
          <w:rFonts w:hint="eastAsia" w:ascii="仿宋_GB2312" w:hAnsi="仿宋_GB2312" w:eastAsia="仿宋_GB2312" w:cs="仿宋_GB2312"/>
          <w:sz w:val="32"/>
          <w:szCs w:val="32"/>
          <w:lang w:val="zh-CN" w:eastAsia="zh-CN"/>
        </w:rPr>
        <w:t>八、</w:t>
      </w:r>
      <w:r>
        <w:rPr>
          <w:rFonts w:ascii="仿宋_GB2312" w:hAnsi="仿宋_GB2312" w:eastAsia="仿宋_GB2312" w:cs="仿宋_GB2312"/>
          <w:sz w:val="32"/>
          <w:szCs w:val="32"/>
        </w:rPr>
        <w:t>甲方不得一次性</w:t>
      </w:r>
      <w:r>
        <w:rPr>
          <w:rFonts w:hint="eastAsia" w:ascii="仿宋_GB2312" w:hAnsi="仿宋_GB2312" w:eastAsia="仿宋_GB2312" w:cs="仿宋_GB2312"/>
          <w:sz w:val="32"/>
          <w:szCs w:val="32"/>
          <w:lang w:eastAsia="zh-CN"/>
        </w:rPr>
        <w:t>向乙方</w:t>
      </w:r>
      <w:r>
        <w:rPr>
          <w:rFonts w:ascii="仿宋_GB2312" w:hAnsi="仿宋_GB2312" w:eastAsia="仿宋_GB2312" w:cs="仿宋_GB2312"/>
          <w:sz w:val="32"/>
          <w:szCs w:val="32"/>
        </w:rPr>
        <w:t>收取或变相</w:t>
      </w:r>
      <w:r>
        <w:rPr>
          <w:rFonts w:ascii="仿宋_GB2312" w:hAnsi="仿宋_GB2312" w:eastAsia="仿宋_GB2312" w:cs="仿宋_GB2312"/>
          <w:sz w:val="32"/>
          <w:szCs w:val="32"/>
          <w:u w:val="none" w:color="auto"/>
        </w:rPr>
        <w:t>收取超过</w:t>
      </w:r>
      <w:r>
        <w:rPr>
          <w:rFonts w:ascii="仿宋_GB2312" w:hAnsi="仿宋_GB2312" w:eastAsia="仿宋_GB2312" w:cs="仿宋_GB2312"/>
          <w:sz w:val="32"/>
          <w:szCs w:val="32"/>
          <w:u w:val="none" w:color="auto"/>
          <w:lang w:val="en-US"/>
        </w:rPr>
        <w:t>60</w:t>
      </w:r>
      <w:r>
        <w:rPr>
          <w:rFonts w:ascii="仿宋_GB2312" w:hAnsi="仿宋_GB2312" w:eastAsia="仿宋_GB2312" w:cs="仿宋_GB2312"/>
          <w:sz w:val="32"/>
          <w:szCs w:val="32"/>
          <w:u w:val="none" w:color="auto"/>
        </w:rPr>
        <w:t>课时或时间跨度超过</w:t>
      </w:r>
      <w:r>
        <w:rPr>
          <w:rFonts w:ascii="仿宋_GB2312" w:hAnsi="仿宋_GB2312" w:eastAsia="仿宋_GB2312" w:cs="仿宋_GB2312"/>
          <w:sz w:val="32"/>
          <w:szCs w:val="32"/>
          <w:u w:val="none" w:color="auto"/>
          <w:lang w:val="en-US"/>
        </w:rPr>
        <w:t>90</w:t>
      </w:r>
      <w:r>
        <w:rPr>
          <w:rFonts w:ascii="仿宋_GB2312" w:hAnsi="仿宋_GB2312" w:eastAsia="仿宋_GB2312" w:cs="仿宋_GB2312"/>
          <w:sz w:val="32"/>
          <w:szCs w:val="32"/>
          <w:u w:val="none" w:color="auto"/>
        </w:rPr>
        <w:t>日的费用</w:t>
      </w:r>
      <w:r>
        <w:rPr>
          <w:rFonts w:hint="eastAsia" w:ascii="仿宋_GB2312" w:hAnsi="仿宋_GB2312" w:eastAsia="仿宋_GB2312" w:cs="仿宋_GB2312"/>
          <w:sz w:val="32"/>
          <w:szCs w:val="32"/>
          <w:u w:val="none" w:color="auto"/>
          <w:lang w:eastAsia="zh-CN"/>
        </w:rPr>
        <w:t>，且不得超过</w:t>
      </w:r>
      <w:r>
        <w:rPr>
          <w:rFonts w:hint="eastAsia" w:ascii="仿宋_GB2312" w:hAnsi="仿宋_GB2312" w:eastAsia="仿宋_GB2312" w:cs="仿宋_GB2312"/>
          <w:sz w:val="32"/>
          <w:szCs w:val="32"/>
          <w:u w:val="none" w:color="auto"/>
          <w:lang w:val="en-US" w:eastAsia="zh-CN"/>
        </w:rPr>
        <w:t>5000元</w:t>
      </w:r>
      <w:r>
        <w:rPr>
          <w:rFonts w:ascii="仿宋_GB2312" w:hAnsi="仿宋_GB2312" w:eastAsia="仿宋_GB2312" w:cs="仿宋_GB2312"/>
          <w:sz w:val="32"/>
          <w:szCs w:val="32"/>
          <w:u w:val="none" w:color="auto"/>
        </w:rPr>
        <w:t>，</w:t>
      </w:r>
      <w:r>
        <w:rPr>
          <w:rFonts w:hint="eastAsia" w:ascii="仿宋_GB2312" w:hAnsi="仿宋_GB2312" w:eastAsia="仿宋_GB2312" w:cs="仿宋_GB2312"/>
          <w:sz w:val="32"/>
          <w:szCs w:val="32"/>
          <w:u w:val="none" w:color="auto"/>
          <w:lang w:eastAsia="zh-CN"/>
        </w:rPr>
        <w:t>且</w:t>
      </w:r>
      <w:r>
        <w:rPr>
          <w:rFonts w:ascii="仿宋_GB2312" w:hAnsi="仿宋_GB2312" w:eastAsia="仿宋_GB2312" w:cs="仿宋_GB2312"/>
          <w:sz w:val="32"/>
          <w:szCs w:val="32"/>
          <w:u w:val="none" w:color="auto"/>
        </w:rPr>
        <w:t>不得早于新课开始前</w:t>
      </w:r>
      <w:r>
        <w:rPr>
          <w:rFonts w:ascii="仿宋_GB2312" w:hAnsi="仿宋_GB2312" w:eastAsia="仿宋_GB2312" w:cs="仿宋_GB2312"/>
          <w:sz w:val="32"/>
          <w:szCs w:val="32"/>
          <w:u w:val="none" w:color="auto"/>
          <w:lang w:val="en-US"/>
        </w:rPr>
        <w:t>30</w:t>
      </w:r>
      <w:r>
        <w:rPr>
          <w:rFonts w:ascii="仿宋_GB2312" w:hAnsi="仿宋_GB2312" w:eastAsia="仿宋_GB2312" w:cs="仿宋_GB2312"/>
          <w:sz w:val="32"/>
          <w:szCs w:val="32"/>
          <w:u w:val="none" w:color="auto"/>
        </w:rPr>
        <w:t>日收取</w:t>
      </w:r>
      <w:r>
        <w:rPr>
          <w:rFonts w:ascii="仿宋_GB2312" w:hAnsi="仿宋_GB2312" w:eastAsia="仿宋_GB2312" w:cs="仿宋_GB2312"/>
          <w:sz w:val="32"/>
          <w:szCs w:val="32"/>
        </w:rPr>
        <w:t>或变相收取培训费用。</w:t>
      </w:r>
    </w:p>
    <w:p>
      <w:pPr>
        <w:pStyle w:val="23"/>
        <w:pageBreakBefore w:val="0"/>
        <w:kinsoku/>
        <w:wordWrap/>
        <w:overflowPunct/>
        <w:topLinePunct w:val="0"/>
        <w:autoSpaceDE/>
        <w:autoSpaceDN/>
        <w:bidi w:val="0"/>
        <w:adjustRightInd/>
        <w:snapToGrid/>
        <w:spacing w:line="560" w:lineRule="exact"/>
        <w:ind w:left="0" w:firstLine="50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50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50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50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50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50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50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50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50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50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50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50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500"/>
        <w:jc w:val="both"/>
        <w:textAlignment w:val="auto"/>
        <w:rPr>
          <w:rFonts w:ascii="Times New Roman" w:hAnsi="Times New Roman" w:eastAsia="Times New Roman" w:cs="Times New Roman"/>
          <w:sz w:val="32"/>
          <w:szCs w:val="32"/>
        </w:rPr>
      </w:pPr>
      <w:r>
        <w:rPr>
          <w:rFonts w:ascii="楷体_GB2312" w:hAnsi="楷体_GB2312" w:eastAsia="楷体_GB2312" w:cs="楷体_GB2312"/>
          <w:sz w:val="32"/>
          <w:szCs w:val="32"/>
        </w:rPr>
        <w:t>甲方</w:t>
      </w:r>
      <w:r>
        <w:rPr>
          <w:rFonts w:ascii="仿宋_GB2312" w:hAnsi="仿宋_GB2312" w:eastAsia="仿宋_GB2312" w:cs="仿宋_GB2312"/>
          <w:sz w:val="32"/>
          <w:szCs w:val="32"/>
        </w:rPr>
        <w:t>：</w:t>
      </w:r>
    </w:p>
    <w:p>
      <w:pPr>
        <w:pageBreakBefore w:val="0"/>
        <w:kinsoku/>
        <w:wordWrap/>
        <w:overflowPunct/>
        <w:topLinePunct w:val="0"/>
        <w:autoSpaceDE/>
        <w:autoSpaceDN/>
        <w:bidi w:val="0"/>
        <w:adjustRightInd/>
        <w:snapToGrid/>
        <w:spacing w:line="560" w:lineRule="exact"/>
        <w:ind w:left="0" w:firstLine="527"/>
        <w:textAlignment w:val="auto"/>
        <w:rPr>
          <w:sz w:val="32"/>
          <w:szCs w:val="32"/>
        </w:rPr>
      </w:pPr>
      <w:r>
        <w:rPr>
          <w:rFonts w:ascii="仿宋_GB2312" w:hAnsi="仿宋_GB2312" w:eastAsia="仿宋_GB2312" w:cs="仿宋_GB2312"/>
          <w:color w:val="000000"/>
          <w:spacing w:val="-20"/>
          <w:kern w:val="0"/>
          <w:sz w:val="32"/>
          <w:szCs w:val="32"/>
        </w:rPr>
        <w:t>机构名称</w:t>
      </w:r>
      <w:r>
        <w:rPr>
          <w:rFonts w:ascii="仿宋_GB2312" w:hAnsi="仿宋_GB2312" w:eastAsia="仿宋_GB2312" w:cs="仿宋_GB2312"/>
          <w:spacing w:val="-20"/>
          <w:sz w:val="32"/>
          <w:szCs w:val="32"/>
        </w:rPr>
        <w:t>（与</w:t>
      </w:r>
      <w:r>
        <w:rPr>
          <w:rFonts w:ascii="仿宋_GB2312" w:hAnsi="仿宋_GB2312" w:eastAsia="仿宋_GB2312" w:cs="仿宋_GB2312"/>
          <w:spacing w:val="-20"/>
          <w:sz w:val="32"/>
          <w:szCs w:val="32"/>
          <w:lang w:val="zh-TW" w:eastAsia="zh-TW"/>
        </w:rPr>
        <w:t>机构有效证明文件</w:t>
      </w:r>
      <w:r>
        <w:rPr>
          <w:rFonts w:ascii="仿宋_GB2312" w:hAnsi="仿宋_GB2312" w:eastAsia="仿宋_GB2312" w:cs="仿宋_GB2312"/>
          <w:spacing w:val="-20"/>
          <w:sz w:val="32"/>
          <w:szCs w:val="32"/>
        </w:rPr>
        <w:t>一致）：</w:t>
      </w:r>
      <w:r>
        <w:rPr>
          <w:color w:val="000000"/>
          <w:kern w:val="0"/>
          <w:sz w:val="32"/>
          <w:szCs w:val="32"/>
          <w:u w:val="single" w:color="000000"/>
        </w:rPr>
        <w:t xml:space="preserve">                     </w:t>
      </w:r>
      <w:r>
        <w:rPr>
          <w:sz w:val="32"/>
          <w:szCs w:val="32"/>
        </w:rPr>
        <w:t xml:space="preserve">                               </w:t>
      </w:r>
    </w:p>
    <w:p>
      <w:pPr>
        <w:pageBreakBefore w:val="0"/>
        <w:kinsoku/>
        <w:wordWrap/>
        <w:overflowPunct/>
        <w:topLinePunct w:val="0"/>
        <w:autoSpaceDE/>
        <w:autoSpaceDN/>
        <w:bidi w:val="0"/>
        <w:adjustRightInd/>
        <w:snapToGrid/>
        <w:spacing w:line="560" w:lineRule="exact"/>
        <w:ind w:left="0" w:firstLine="527"/>
        <w:textAlignment w:val="auto"/>
        <w:rPr>
          <w:color w:val="000000"/>
          <w:kern w:val="0"/>
          <w:sz w:val="32"/>
          <w:szCs w:val="32"/>
        </w:rPr>
      </w:pPr>
      <w:r>
        <w:rPr>
          <w:rFonts w:ascii="仿宋_GB2312" w:hAnsi="仿宋_GB2312" w:eastAsia="仿宋_GB2312" w:cs="仿宋_GB2312"/>
          <w:spacing w:val="-20"/>
          <w:sz w:val="32"/>
          <w:szCs w:val="32"/>
        </w:rPr>
        <w:t>办学地址（与</w:t>
      </w:r>
      <w:r>
        <w:rPr>
          <w:rFonts w:ascii="仿宋_GB2312" w:hAnsi="仿宋_GB2312" w:eastAsia="仿宋_GB2312" w:cs="仿宋_GB2312"/>
          <w:spacing w:val="-20"/>
          <w:sz w:val="32"/>
          <w:szCs w:val="32"/>
          <w:lang w:val="zh-TW" w:eastAsia="zh-TW"/>
        </w:rPr>
        <w:t>机构有效证明文件</w:t>
      </w:r>
      <w:r>
        <w:rPr>
          <w:rFonts w:ascii="仿宋_GB2312" w:hAnsi="仿宋_GB2312" w:eastAsia="仿宋_GB2312" w:cs="仿宋_GB2312"/>
          <w:spacing w:val="-20"/>
          <w:sz w:val="32"/>
          <w:szCs w:val="32"/>
        </w:rPr>
        <w:t>一致）</w:t>
      </w:r>
      <w:r>
        <w:rPr>
          <w:rFonts w:ascii="仿宋_GB2312" w:hAnsi="仿宋_GB2312" w:eastAsia="仿宋_GB2312" w:cs="仿宋_GB2312"/>
          <w:color w:val="000000"/>
          <w:spacing w:val="-20"/>
          <w:kern w:val="0"/>
          <w:sz w:val="32"/>
          <w:szCs w:val="32"/>
        </w:rPr>
        <w:t>：</w:t>
      </w:r>
      <w:r>
        <w:rPr>
          <w:color w:val="000000"/>
          <w:kern w:val="0"/>
          <w:sz w:val="32"/>
          <w:szCs w:val="32"/>
          <w:u w:val="single" w:color="000000"/>
        </w:rPr>
        <w:t xml:space="preserve">                             </w:t>
      </w:r>
    </w:p>
    <w:p>
      <w:pPr>
        <w:pageBreakBefore w:val="0"/>
        <w:kinsoku/>
        <w:wordWrap/>
        <w:overflowPunct/>
        <w:topLinePunct w:val="0"/>
        <w:autoSpaceDE/>
        <w:autoSpaceDN/>
        <w:bidi w:val="0"/>
        <w:adjustRightInd/>
        <w:snapToGrid/>
        <w:spacing w:line="560" w:lineRule="exact"/>
        <w:ind w:left="0" w:firstLine="527"/>
        <w:textAlignment w:val="auto"/>
        <w:rPr>
          <w:color w:val="000000"/>
          <w:kern w:val="0"/>
          <w:sz w:val="32"/>
          <w:szCs w:val="32"/>
          <w:u w:val="single" w:color="000000"/>
        </w:rPr>
      </w:pPr>
      <w:r>
        <w:rPr>
          <w:rFonts w:ascii="仿宋_GB2312" w:hAnsi="仿宋_GB2312" w:eastAsia="仿宋_GB2312" w:cs="仿宋_GB2312"/>
          <w:color w:val="000000"/>
          <w:kern w:val="0"/>
          <w:sz w:val="32"/>
          <w:szCs w:val="32"/>
        </w:rPr>
        <w:t>统一社会信用代码：</w:t>
      </w:r>
      <w:r>
        <w:rPr>
          <w:color w:val="000000"/>
          <w:kern w:val="0"/>
          <w:sz w:val="32"/>
          <w:szCs w:val="32"/>
          <w:u w:val="single" w:color="000000"/>
        </w:rPr>
        <w:t xml:space="preserve">                                  </w:t>
      </w:r>
    </w:p>
    <w:p>
      <w:pPr>
        <w:pStyle w:val="23"/>
        <w:pageBreakBefore w:val="0"/>
        <w:tabs>
          <w:tab w:val="left" w:pos="4294"/>
          <w:tab w:val="left" w:pos="8339"/>
        </w:tabs>
        <w:kinsoku/>
        <w:wordWrap/>
        <w:overflowPunct/>
        <w:topLinePunct w:val="0"/>
        <w:autoSpaceDE/>
        <w:autoSpaceDN/>
        <w:bidi w:val="0"/>
        <w:adjustRightInd/>
        <w:snapToGrid/>
        <w:spacing w:line="560" w:lineRule="exact"/>
        <w:ind w:left="0" w:firstLine="480" w:firstLineChars="150"/>
        <w:jc w:val="both"/>
        <w:textAlignment w:val="auto"/>
        <w:rPr>
          <w:rFonts w:ascii="Times New Roman" w:hAnsi="Times New Roman" w:eastAsia="Times New Roman" w:cs="Times New Roman"/>
          <w:sz w:val="32"/>
          <w:szCs w:val="32"/>
        </w:rPr>
      </w:pPr>
      <w:r>
        <w:rPr>
          <w:rFonts w:ascii="仿宋_GB2312" w:hAnsi="仿宋_GB2312" w:eastAsia="仿宋_GB2312" w:cs="仿宋_GB2312"/>
          <w:sz w:val="32"/>
          <w:szCs w:val="32"/>
        </w:rPr>
        <w:t>联系人：</w:t>
      </w:r>
      <w:r>
        <w:rPr>
          <w:rFonts w:ascii="Times New Roman" w:hAnsi="Times New Roman"/>
          <w:sz w:val="32"/>
          <w:szCs w:val="32"/>
          <w:u w:val="single"/>
          <w:lang w:val="en-US"/>
        </w:rPr>
        <w:t xml:space="preserve">                </w:t>
      </w:r>
      <w:r>
        <w:rPr>
          <w:rFonts w:ascii="Times New Roman" w:hAnsi="Times New Roman"/>
          <w:sz w:val="32"/>
          <w:szCs w:val="32"/>
          <w:lang w:val="en-US"/>
        </w:rPr>
        <w:t xml:space="preserve"> </w:t>
      </w:r>
      <w:r>
        <w:rPr>
          <w:rFonts w:ascii="仿宋_GB2312" w:hAnsi="仿宋_GB2312" w:eastAsia="仿宋_GB2312" w:cs="仿宋_GB2312"/>
          <w:sz w:val="32"/>
          <w:szCs w:val="32"/>
        </w:rPr>
        <w:t>联系电话：</w:t>
      </w:r>
      <w:r>
        <w:rPr>
          <w:color w:val="000000"/>
          <w:kern w:val="0"/>
          <w:sz w:val="32"/>
          <w:szCs w:val="32"/>
          <w:u w:val="single" w:color="000000"/>
        </w:rPr>
        <w:t xml:space="preserve">                   </w:t>
      </w:r>
    </w:p>
    <w:p>
      <w:pPr>
        <w:pageBreakBefore w:val="0"/>
        <w:kinsoku/>
        <w:wordWrap/>
        <w:overflowPunct/>
        <w:topLinePunct w:val="0"/>
        <w:autoSpaceDE/>
        <w:autoSpaceDN/>
        <w:bidi w:val="0"/>
        <w:adjustRightInd/>
        <w:snapToGrid/>
        <w:spacing w:line="560" w:lineRule="exact"/>
        <w:ind w:left="0" w:firstLine="480" w:firstLineChars="150"/>
        <w:textAlignment w:val="auto"/>
        <w:rPr>
          <w:color w:val="000000"/>
          <w:kern w:val="0"/>
          <w:sz w:val="32"/>
          <w:szCs w:val="32"/>
        </w:rPr>
      </w:pPr>
    </w:p>
    <w:p>
      <w:pPr>
        <w:pageBreakBefore w:val="0"/>
        <w:kinsoku/>
        <w:wordWrap/>
        <w:overflowPunct/>
        <w:topLinePunct w:val="0"/>
        <w:autoSpaceDE/>
        <w:autoSpaceDN/>
        <w:bidi w:val="0"/>
        <w:adjustRightInd/>
        <w:snapToGrid/>
        <w:spacing w:line="560" w:lineRule="exact"/>
        <w:ind w:left="0" w:firstLine="527"/>
        <w:textAlignment w:val="auto"/>
        <w:rPr>
          <w:color w:val="000000"/>
          <w:kern w:val="0"/>
          <w:sz w:val="32"/>
          <w:szCs w:val="32"/>
        </w:rPr>
      </w:pPr>
      <w:r>
        <w:rPr>
          <w:rFonts w:ascii="楷体_GB2312" w:hAnsi="楷体_GB2312" w:eastAsia="楷体_GB2312" w:cs="楷体_GB2312"/>
          <w:color w:val="000000"/>
          <w:kern w:val="0"/>
          <w:sz w:val="32"/>
          <w:szCs w:val="32"/>
        </w:rPr>
        <w:t>乙方</w:t>
      </w:r>
      <w:r>
        <w:rPr>
          <w:rFonts w:ascii="仿宋_GB2312" w:hAnsi="仿宋_GB2312" w:eastAsia="仿宋_GB2312" w:cs="仿宋_GB2312"/>
          <w:color w:val="000000"/>
          <w:kern w:val="0"/>
          <w:sz w:val="32"/>
          <w:szCs w:val="32"/>
        </w:rPr>
        <w:t>：</w:t>
      </w:r>
    </w:p>
    <w:p>
      <w:pPr>
        <w:pageBreakBefore w:val="0"/>
        <w:kinsoku/>
        <w:wordWrap/>
        <w:overflowPunct/>
        <w:topLinePunct w:val="0"/>
        <w:autoSpaceDE/>
        <w:autoSpaceDN/>
        <w:bidi w:val="0"/>
        <w:adjustRightInd/>
        <w:snapToGrid/>
        <w:spacing w:line="560" w:lineRule="exact"/>
        <w:ind w:left="0" w:firstLine="527"/>
        <w:textAlignment w:val="auto"/>
        <w:rPr>
          <w:color w:val="000000"/>
          <w:kern w:val="0"/>
          <w:sz w:val="32"/>
          <w:szCs w:val="32"/>
          <w:u w:val="single" w:color="000000"/>
        </w:rPr>
      </w:pPr>
      <w:r>
        <w:rPr>
          <w:rFonts w:ascii="仿宋_GB2312" w:hAnsi="仿宋_GB2312" w:eastAsia="仿宋_GB2312" w:cs="仿宋_GB2312"/>
          <w:color w:val="000000"/>
          <w:kern w:val="0"/>
          <w:sz w:val="32"/>
          <w:szCs w:val="32"/>
        </w:rPr>
        <w:t>学员姓名：</w:t>
      </w:r>
      <w:r>
        <w:rPr>
          <w:color w:val="000000"/>
          <w:kern w:val="0"/>
          <w:sz w:val="32"/>
          <w:szCs w:val="32"/>
          <w:u w:val="single" w:color="000000"/>
        </w:rPr>
        <w:t xml:space="preserve">          </w:t>
      </w:r>
      <w:r>
        <w:rPr>
          <w:color w:val="000000"/>
          <w:kern w:val="0"/>
          <w:sz w:val="32"/>
          <w:szCs w:val="32"/>
        </w:rPr>
        <w:t xml:space="preserve">  </w:t>
      </w:r>
      <w:r>
        <w:rPr>
          <w:rFonts w:ascii="仿宋_GB2312" w:hAnsi="仿宋_GB2312" w:eastAsia="仿宋_GB2312" w:cs="仿宋_GB2312"/>
          <w:color w:val="000000"/>
          <w:kern w:val="0"/>
          <w:sz w:val="32"/>
          <w:szCs w:val="32"/>
        </w:rPr>
        <w:t>性别：</w:t>
      </w:r>
      <w:r>
        <w:rPr>
          <w:color w:val="000000"/>
          <w:kern w:val="0"/>
          <w:sz w:val="32"/>
          <w:szCs w:val="32"/>
        </w:rPr>
        <w:t xml:space="preserve"> </w:t>
      </w:r>
      <w:r>
        <w:rPr>
          <w:color w:val="000000"/>
          <w:kern w:val="0"/>
          <w:sz w:val="32"/>
          <w:szCs w:val="32"/>
          <w:u w:val="single" w:color="000000"/>
        </w:rPr>
        <w:t xml:space="preserve">         </w:t>
      </w:r>
      <w:r>
        <w:rPr>
          <w:color w:val="000000"/>
          <w:kern w:val="0"/>
          <w:sz w:val="32"/>
          <w:szCs w:val="32"/>
        </w:rPr>
        <w:t xml:space="preserve">  </w:t>
      </w:r>
    </w:p>
    <w:p>
      <w:pPr>
        <w:pageBreakBefore w:val="0"/>
        <w:kinsoku/>
        <w:wordWrap/>
        <w:overflowPunct/>
        <w:topLinePunct w:val="0"/>
        <w:autoSpaceDE/>
        <w:autoSpaceDN/>
        <w:bidi w:val="0"/>
        <w:adjustRightInd/>
        <w:snapToGrid/>
        <w:spacing w:line="560" w:lineRule="exact"/>
        <w:ind w:left="0" w:firstLine="527"/>
        <w:textAlignment w:val="auto"/>
        <w:rPr>
          <w:color w:val="000000"/>
          <w:kern w:val="0"/>
          <w:sz w:val="32"/>
          <w:szCs w:val="32"/>
          <w:u w:val="single" w:color="000000"/>
        </w:rPr>
      </w:pPr>
      <w:r>
        <w:rPr>
          <w:rFonts w:ascii="仿宋_GB2312" w:hAnsi="仿宋_GB2312" w:eastAsia="仿宋_GB2312" w:cs="仿宋_GB2312"/>
          <w:color w:val="000000"/>
          <w:kern w:val="0"/>
          <w:sz w:val="32"/>
          <w:szCs w:val="32"/>
        </w:rPr>
        <w:t>证件类型</w:t>
      </w:r>
      <w:r>
        <w:rPr>
          <w:rFonts w:ascii="仿宋_GB2312" w:hAnsi="仿宋_GB2312" w:eastAsia="仿宋_GB2312" w:cs="仿宋_GB2312"/>
          <w:color w:val="000000"/>
          <w:kern w:val="0"/>
          <w:sz w:val="32"/>
          <w:szCs w:val="32"/>
          <w:lang w:val="zh-TW" w:eastAsia="zh-TW"/>
        </w:rPr>
        <w:t>：</w:t>
      </w:r>
      <w:r>
        <w:rPr>
          <w:color w:val="000000"/>
          <w:kern w:val="0"/>
          <w:sz w:val="32"/>
          <w:szCs w:val="32"/>
          <w:u w:val="single" w:color="000000"/>
        </w:rPr>
        <w:t xml:space="preserve">             </w:t>
      </w:r>
      <w:r>
        <w:rPr>
          <w:rFonts w:ascii="仿宋_GB2312" w:hAnsi="仿宋_GB2312" w:eastAsia="仿宋_GB2312" w:cs="仿宋_GB2312"/>
          <w:color w:val="000000"/>
          <w:kern w:val="0"/>
          <w:sz w:val="32"/>
          <w:szCs w:val="32"/>
          <w:lang w:val="zh-TW" w:eastAsia="zh-TW"/>
        </w:rPr>
        <w:t>证件</w:t>
      </w:r>
      <w:r>
        <w:rPr>
          <w:rFonts w:ascii="仿宋_GB2312" w:hAnsi="仿宋_GB2312" w:eastAsia="仿宋_GB2312" w:cs="仿宋_GB2312"/>
          <w:color w:val="000000"/>
          <w:kern w:val="0"/>
          <w:sz w:val="32"/>
          <w:szCs w:val="32"/>
        </w:rPr>
        <w:t>号码：</w:t>
      </w:r>
      <w:r>
        <w:rPr>
          <w:color w:val="000000"/>
          <w:kern w:val="0"/>
          <w:sz w:val="32"/>
          <w:szCs w:val="32"/>
          <w:u w:val="single" w:color="000000"/>
        </w:rPr>
        <w:t xml:space="preserve">                     </w:t>
      </w:r>
    </w:p>
    <w:p>
      <w:pPr>
        <w:pageBreakBefore w:val="0"/>
        <w:kinsoku/>
        <w:wordWrap/>
        <w:overflowPunct/>
        <w:topLinePunct w:val="0"/>
        <w:autoSpaceDE/>
        <w:autoSpaceDN/>
        <w:bidi w:val="0"/>
        <w:adjustRightInd/>
        <w:snapToGrid/>
        <w:spacing w:line="560" w:lineRule="exact"/>
        <w:ind w:left="0" w:firstLine="527"/>
        <w:textAlignment w:val="auto"/>
        <w:rPr>
          <w:color w:val="000000"/>
          <w:kern w:val="0"/>
          <w:sz w:val="32"/>
          <w:szCs w:val="32"/>
        </w:rPr>
      </w:pPr>
      <w:r>
        <w:rPr>
          <w:rFonts w:ascii="仿宋_GB2312" w:hAnsi="仿宋_GB2312" w:eastAsia="仿宋_GB2312" w:cs="仿宋_GB2312"/>
          <w:color w:val="000000"/>
          <w:kern w:val="0"/>
          <w:sz w:val="32"/>
          <w:szCs w:val="32"/>
        </w:rPr>
        <w:t>联系电话：</w:t>
      </w:r>
      <w:r>
        <w:rPr>
          <w:color w:val="000000"/>
          <w:kern w:val="0"/>
          <w:sz w:val="32"/>
          <w:szCs w:val="32"/>
          <w:u w:val="single" w:color="000000"/>
        </w:rPr>
        <w:t xml:space="preserve">                                          </w:t>
      </w:r>
    </w:p>
    <w:p>
      <w:pPr>
        <w:pageBreakBefore w:val="0"/>
        <w:kinsoku/>
        <w:wordWrap/>
        <w:overflowPunct/>
        <w:topLinePunct w:val="0"/>
        <w:autoSpaceDE/>
        <w:autoSpaceDN/>
        <w:bidi w:val="0"/>
        <w:adjustRightInd/>
        <w:snapToGrid/>
        <w:spacing w:line="560" w:lineRule="exact"/>
        <w:ind w:left="0" w:firstLine="527"/>
        <w:textAlignment w:val="auto"/>
        <w:rPr>
          <w:color w:val="000000"/>
          <w:kern w:val="0"/>
          <w:sz w:val="32"/>
          <w:szCs w:val="32"/>
        </w:rPr>
      </w:pPr>
    </w:p>
    <w:p>
      <w:pPr>
        <w:pStyle w:val="2"/>
      </w:pPr>
    </w:p>
    <w:p>
      <w:pPr>
        <w:pageBreakBefore w:val="0"/>
        <w:kinsoku/>
        <w:wordWrap/>
        <w:overflowPunct/>
        <w:topLinePunct w:val="0"/>
        <w:autoSpaceDE/>
        <w:autoSpaceDN/>
        <w:bidi w:val="0"/>
        <w:adjustRightInd/>
        <w:snapToGrid/>
        <w:spacing w:line="560" w:lineRule="exact"/>
        <w:ind w:left="0" w:firstLine="527"/>
        <w:textAlignment w:val="auto"/>
        <w:rPr>
          <w:rFonts w:ascii="仿宋_GB2312" w:hAnsi="仿宋_GB2312" w:eastAsia="仿宋_GB2312" w:cs="仿宋_GB2312"/>
          <w:sz w:val="32"/>
          <w:szCs w:val="32"/>
          <w:lang w:val="zh-CN"/>
        </w:rPr>
      </w:pPr>
      <w:r>
        <w:rPr>
          <w:rFonts w:ascii="仿宋_GB2312" w:hAnsi="仿宋_GB2312" w:eastAsia="仿宋_GB2312" w:cs="仿宋_GB2312"/>
          <w:sz w:val="32"/>
          <w:szCs w:val="32"/>
          <w:lang w:val="zh-CN" w:eastAsia="zh-CN"/>
        </w:rPr>
        <w:t>未成年</w:t>
      </w:r>
      <w:r>
        <w:rPr>
          <w:rFonts w:hint="eastAsia" w:ascii="仿宋_GB2312" w:hAnsi="仿宋_GB2312" w:eastAsia="仿宋_GB2312" w:cs="仿宋_GB2312"/>
          <w:sz w:val="32"/>
          <w:szCs w:val="32"/>
          <w:lang w:val="zh-CN" w:eastAsia="zh-CN"/>
        </w:rPr>
        <w:t>人</w:t>
      </w:r>
      <w:r>
        <w:rPr>
          <w:rFonts w:ascii="仿宋_GB2312" w:hAnsi="仿宋_GB2312" w:eastAsia="仿宋_GB2312" w:cs="仿宋_GB2312"/>
          <w:sz w:val="32"/>
          <w:szCs w:val="32"/>
          <w:lang w:val="zh-CN" w:eastAsia="zh-CN"/>
        </w:rPr>
        <w:t>学员</w:t>
      </w:r>
      <w:r>
        <w:rPr>
          <w:rFonts w:hint="eastAsia" w:ascii="仿宋_GB2312" w:hAnsi="仿宋_GB2312" w:eastAsia="仿宋_GB2312" w:cs="仿宋_GB2312"/>
          <w:sz w:val="32"/>
          <w:szCs w:val="32"/>
          <w:lang w:val="zh-CN" w:eastAsia="zh-CN"/>
        </w:rPr>
        <w:t>姓名：</w:t>
      </w:r>
      <w:r>
        <w:rPr>
          <w:color w:val="000000"/>
          <w:kern w:val="0"/>
          <w:sz w:val="32"/>
          <w:szCs w:val="32"/>
          <w:u w:val="single" w:color="000000"/>
        </w:rPr>
        <w:t xml:space="preserve">                                  </w:t>
      </w:r>
    </w:p>
    <w:p>
      <w:pPr>
        <w:pageBreakBefore w:val="0"/>
        <w:kinsoku/>
        <w:wordWrap/>
        <w:overflowPunct/>
        <w:topLinePunct w:val="0"/>
        <w:autoSpaceDE/>
        <w:autoSpaceDN/>
        <w:bidi w:val="0"/>
        <w:adjustRightInd/>
        <w:snapToGrid/>
        <w:spacing w:line="560" w:lineRule="exact"/>
        <w:ind w:left="0" w:firstLine="527"/>
        <w:textAlignment w:val="auto"/>
        <w:rPr>
          <w:color w:val="000000"/>
          <w:kern w:val="0"/>
          <w:sz w:val="32"/>
          <w:szCs w:val="32"/>
        </w:rPr>
      </w:pPr>
      <w:r>
        <w:rPr>
          <w:rFonts w:ascii="仿宋_GB2312" w:hAnsi="仿宋_GB2312" w:eastAsia="仿宋_GB2312" w:cs="仿宋_GB2312"/>
          <w:sz w:val="32"/>
          <w:szCs w:val="32"/>
          <w:lang w:val="zh-CN"/>
        </w:rPr>
        <w:t>未成年</w:t>
      </w:r>
      <w:r>
        <w:rPr>
          <w:rFonts w:hint="eastAsia" w:ascii="仿宋_GB2312" w:hAnsi="仿宋_GB2312" w:eastAsia="仿宋_GB2312" w:cs="仿宋_GB2312"/>
          <w:sz w:val="32"/>
          <w:szCs w:val="32"/>
          <w:lang w:val="zh-CN"/>
        </w:rPr>
        <w:t>人</w:t>
      </w:r>
      <w:r>
        <w:rPr>
          <w:rFonts w:ascii="仿宋_GB2312" w:hAnsi="仿宋_GB2312" w:eastAsia="仿宋_GB2312" w:cs="仿宋_GB2312"/>
          <w:sz w:val="32"/>
          <w:szCs w:val="32"/>
          <w:lang w:val="zh-CN"/>
        </w:rPr>
        <w:t>学员</w:t>
      </w:r>
      <w:r>
        <w:rPr>
          <w:rFonts w:ascii="仿宋_GB2312" w:hAnsi="仿宋_GB2312" w:eastAsia="仿宋_GB2312" w:cs="仿宋_GB2312"/>
          <w:color w:val="000000"/>
          <w:kern w:val="0"/>
          <w:sz w:val="32"/>
          <w:szCs w:val="32"/>
        </w:rPr>
        <w:t>监护人姓名：</w:t>
      </w:r>
      <w:r>
        <w:rPr>
          <w:color w:val="000000"/>
          <w:kern w:val="0"/>
          <w:sz w:val="32"/>
          <w:szCs w:val="32"/>
          <w:u w:val="single" w:color="000000"/>
        </w:rPr>
        <w:t xml:space="preserve">        </w:t>
      </w:r>
      <w:r>
        <w:rPr>
          <w:rFonts w:ascii="仿宋_GB2312" w:hAnsi="仿宋_GB2312" w:eastAsia="仿宋_GB2312" w:cs="仿宋_GB2312"/>
          <w:color w:val="000000"/>
          <w:kern w:val="0"/>
          <w:sz w:val="32"/>
          <w:szCs w:val="32"/>
        </w:rPr>
        <w:t>与学员关系：</w:t>
      </w:r>
      <w:r>
        <w:rPr>
          <w:color w:val="000000"/>
          <w:kern w:val="0"/>
          <w:sz w:val="32"/>
          <w:szCs w:val="32"/>
          <w:u w:val="single" w:color="000000"/>
        </w:rPr>
        <w:t xml:space="preserve">                </w:t>
      </w:r>
    </w:p>
    <w:p>
      <w:pPr>
        <w:pageBreakBefore w:val="0"/>
        <w:kinsoku/>
        <w:wordWrap/>
        <w:overflowPunct/>
        <w:topLinePunct w:val="0"/>
        <w:autoSpaceDE/>
        <w:autoSpaceDN/>
        <w:bidi w:val="0"/>
        <w:adjustRightInd/>
        <w:snapToGrid/>
        <w:spacing w:line="560" w:lineRule="exact"/>
        <w:ind w:left="0" w:firstLine="527"/>
        <w:textAlignment w:val="auto"/>
        <w:rPr>
          <w:color w:val="000000"/>
          <w:kern w:val="0"/>
          <w:sz w:val="32"/>
          <w:szCs w:val="32"/>
          <w:u w:val="single" w:color="000000"/>
        </w:rPr>
      </w:pPr>
      <w:r>
        <w:rPr>
          <w:rFonts w:ascii="仿宋_GB2312" w:hAnsi="仿宋_GB2312" w:eastAsia="仿宋_GB2312" w:cs="仿宋_GB2312"/>
          <w:color w:val="000000"/>
          <w:kern w:val="0"/>
          <w:sz w:val="32"/>
          <w:szCs w:val="32"/>
        </w:rPr>
        <w:t>证件类型</w:t>
      </w:r>
      <w:r>
        <w:rPr>
          <w:rFonts w:ascii="仿宋_GB2312" w:hAnsi="仿宋_GB2312" w:eastAsia="仿宋_GB2312" w:cs="仿宋_GB2312"/>
          <w:color w:val="000000"/>
          <w:kern w:val="0"/>
          <w:sz w:val="32"/>
          <w:szCs w:val="32"/>
          <w:lang w:val="zh-TW" w:eastAsia="zh-TW"/>
        </w:rPr>
        <w:t>：</w:t>
      </w:r>
      <w:r>
        <w:rPr>
          <w:color w:val="000000"/>
          <w:kern w:val="0"/>
          <w:sz w:val="32"/>
          <w:szCs w:val="32"/>
          <w:u w:val="single" w:color="000000"/>
        </w:rPr>
        <w:t xml:space="preserve">          </w:t>
      </w:r>
      <w:r>
        <w:rPr>
          <w:rFonts w:ascii="仿宋_GB2312" w:hAnsi="仿宋_GB2312" w:eastAsia="仿宋_GB2312" w:cs="仿宋_GB2312"/>
          <w:color w:val="000000"/>
          <w:kern w:val="0"/>
          <w:sz w:val="32"/>
          <w:szCs w:val="32"/>
          <w:lang w:val="zh-TW" w:eastAsia="zh-TW"/>
        </w:rPr>
        <w:t>证件</w:t>
      </w:r>
      <w:r>
        <w:rPr>
          <w:rFonts w:ascii="仿宋_GB2312" w:hAnsi="仿宋_GB2312" w:eastAsia="仿宋_GB2312" w:cs="仿宋_GB2312"/>
          <w:color w:val="000000"/>
          <w:kern w:val="0"/>
          <w:sz w:val="32"/>
          <w:szCs w:val="32"/>
        </w:rPr>
        <w:t>号码：</w:t>
      </w:r>
      <w:r>
        <w:rPr>
          <w:color w:val="000000"/>
          <w:kern w:val="0"/>
          <w:sz w:val="32"/>
          <w:szCs w:val="32"/>
          <w:u w:val="single" w:color="000000"/>
        </w:rPr>
        <w:t xml:space="preserve">                     </w:t>
      </w:r>
    </w:p>
    <w:p>
      <w:pPr>
        <w:pageBreakBefore w:val="0"/>
        <w:kinsoku/>
        <w:wordWrap/>
        <w:overflowPunct/>
        <w:topLinePunct w:val="0"/>
        <w:autoSpaceDE/>
        <w:autoSpaceDN/>
        <w:bidi w:val="0"/>
        <w:adjustRightInd/>
        <w:snapToGrid/>
        <w:spacing w:line="560" w:lineRule="exact"/>
        <w:ind w:left="0" w:firstLine="527"/>
        <w:textAlignment w:val="auto"/>
        <w:rPr>
          <w:color w:val="000000"/>
          <w:kern w:val="0"/>
          <w:sz w:val="32"/>
          <w:szCs w:val="32"/>
        </w:rPr>
      </w:pPr>
      <w:r>
        <w:rPr>
          <w:rFonts w:ascii="仿宋_GB2312" w:hAnsi="仿宋_GB2312" w:eastAsia="仿宋_GB2312" w:cs="仿宋_GB2312"/>
          <w:color w:val="000000"/>
          <w:kern w:val="0"/>
          <w:sz w:val="32"/>
          <w:szCs w:val="32"/>
        </w:rPr>
        <w:t>联系电话：</w:t>
      </w:r>
      <w:r>
        <w:rPr>
          <w:color w:val="000000"/>
          <w:kern w:val="0"/>
          <w:sz w:val="32"/>
          <w:szCs w:val="32"/>
          <w:u w:val="single" w:color="000000"/>
        </w:rPr>
        <w:t xml:space="preserve">          </w:t>
      </w:r>
      <w:r>
        <w:rPr>
          <w:rFonts w:ascii="仿宋_GB2312" w:hAnsi="仿宋_GB2312" w:eastAsia="仿宋_GB2312" w:cs="仿宋_GB2312"/>
          <w:color w:val="000000"/>
          <w:kern w:val="0"/>
          <w:sz w:val="32"/>
          <w:szCs w:val="32"/>
        </w:rPr>
        <w:t>联系地址：</w:t>
      </w:r>
      <w:r>
        <w:rPr>
          <w:color w:val="000000"/>
          <w:kern w:val="0"/>
          <w:sz w:val="32"/>
          <w:szCs w:val="32"/>
          <w:u w:val="single" w:color="000000"/>
        </w:rPr>
        <w:t xml:space="preserve">                     </w:t>
      </w:r>
    </w:p>
    <w:p>
      <w:pPr>
        <w:pStyle w:val="23"/>
        <w:pageBreakBefore w:val="0"/>
        <w:kinsoku/>
        <w:wordWrap/>
        <w:overflowPunct/>
        <w:topLinePunct w:val="0"/>
        <w:autoSpaceDE/>
        <w:autoSpaceDN/>
        <w:bidi w:val="0"/>
        <w:adjustRightInd/>
        <w:snapToGrid/>
        <w:spacing w:line="560" w:lineRule="exact"/>
        <w:ind w:left="0" w:firstLine="54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54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54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54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firstLine="54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leftChars="0" w:firstLine="0" w:firstLineChars="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leftChars="0" w:firstLine="0" w:firstLineChars="0"/>
        <w:jc w:val="both"/>
        <w:textAlignment w:val="auto"/>
        <w:rPr>
          <w:rFonts w:ascii="Times New Roman" w:hAnsi="Times New Roman" w:eastAsia="Times New Roman" w:cs="Times New Roman"/>
          <w:sz w:val="32"/>
          <w:szCs w:val="32"/>
        </w:rPr>
      </w:pPr>
    </w:p>
    <w:p>
      <w:pPr>
        <w:pStyle w:val="23"/>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Times New Roman" w:cs="Times New Roman"/>
          <w:sz w:val="32"/>
          <w:szCs w:val="32"/>
        </w:rPr>
      </w:pPr>
      <w:r>
        <w:rPr>
          <w:rFonts w:ascii="仿宋_GB2312" w:hAnsi="仿宋_GB2312" w:eastAsia="仿宋_GB2312" w:cs="仿宋_GB2312"/>
          <w:sz w:val="32"/>
          <w:szCs w:val="32"/>
        </w:rPr>
        <w:t>根据北京市营利性文化艺术类校外培训相关政策规定，甲</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rPr>
        <w:t>乙双方遵循平等、自愿、公平、诚实</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rPr>
        <w:t>守信的原则，遵循文化艺术培训</w:t>
      </w:r>
      <w:r>
        <w:rPr>
          <w:rFonts w:hint="eastAsia" w:ascii="仿宋_GB2312" w:hAnsi="仿宋_GB2312" w:eastAsia="仿宋_GB2312" w:cs="仿宋_GB2312"/>
          <w:sz w:val="32"/>
          <w:szCs w:val="32"/>
          <w:lang w:eastAsia="zh-CN"/>
        </w:rPr>
        <w:t>特点</w:t>
      </w:r>
      <w:r>
        <w:rPr>
          <w:rFonts w:ascii="仿宋_GB2312" w:hAnsi="仿宋_GB2312" w:eastAsia="仿宋_GB2312" w:cs="仿宋_GB2312"/>
          <w:sz w:val="32"/>
          <w:szCs w:val="32"/>
        </w:rPr>
        <w:t>和规律，经协商一致，签订本合同。</w:t>
      </w:r>
    </w:p>
    <w:p>
      <w:pPr>
        <w:pageBreakBefore w:val="0"/>
        <w:kinsoku/>
        <w:wordWrap/>
        <w:overflowPunct/>
        <w:topLinePunct w:val="0"/>
        <w:autoSpaceDE/>
        <w:autoSpaceDN/>
        <w:bidi w:val="0"/>
        <w:adjustRightInd/>
        <w:snapToGrid/>
        <w:spacing w:line="560" w:lineRule="exact"/>
        <w:ind w:left="0" w:firstLine="527"/>
        <w:textAlignment w:val="auto"/>
        <w:rPr>
          <w:b/>
          <w:bCs/>
          <w:color w:val="000000"/>
          <w:kern w:val="0"/>
          <w:sz w:val="32"/>
          <w:szCs w:val="32"/>
        </w:rPr>
      </w:pPr>
      <w:r>
        <w:rPr>
          <w:rFonts w:hint="eastAsia" w:eastAsia="黑体"/>
          <w:color w:val="000000"/>
          <w:kern w:val="0"/>
          <w:sz w:val="32"/>
          <w:szCs w:val="32"/>
        </w:rPr>
        <w:t>第</w:t>
      </w:r>
      <w:r>
        <w:rPr>
          <w:rFonts w:hint="eastAsia" w:eastAsia="黑体"/>
          <w:color w:val="000000"/>
          <w:kern w:val="0"/>
          <w:sz w:val="32"/>
          <w:szCs w:val="32"/>
          <w:lang w:val="zh-TW" w:eastAsia="zh-TW"/>
        </w:rPr>
        <w:t>一</w:t>
      </w:r>
      <w:r>
        <w:rPr>
          <w:rFonts w:hint="eastAsia" w:eastAsia="黑体"/>
          <w:color w:val="000000"/>
          <w:kern w:val="0"/>
          <w:sz w:val="32"/>
          <w:szCs w:val="32"/>
        </w:rPr>
        <w:t>条  培训服务</w:t>
      </w:r>
      <w:r>
        <w:rPr>
          <w:rFonts w:hint="eastAsia" w:eastAsia="黑体"/>
          <w:color w:val="000000"/>
          <w:kern w:val="0"/>
          <w:sz w:val="32"/>
          <w:szCs w:val="32"/>
          <w:lang w:val="zh-TW" w:eastAsia="zh-TW"/>
        </w:rPr>
        <w:t>内容</w:t>
      </w:r>
    </w:p>
    <w:p>
      <w:pPr>
        <w:pStyle w:val="21"/>
        <w:pageBreakBefore w:val="0"/>
        <w:kinsoku/>
        <w:wordWrap/>
        <w:overflowPunct/>
        <w:topLinePunct w:val="0"/>
        <w:autoSpaceDE/>
        <w:autoSpaceDN/>
        <w:bidi w:val="0"/>
        <w:adjustRightInd/>
        <w:snapToGrid/>
        <w:spacing w:line="560" w:lineRule="exact"/>
        <w:ind w:left="0" w:firstLine="525"/>
        <w:textAlignment w:val="auto"/>
        <w:rPr>
          <w:rFonts w:ascii="Times New Roman" w:hAnsi="Times New Roman" w:eastAsia="Times New Roman" w:cs="Times New Roman"/>
        </w:rPr>
      </w:pPr>
      <w:r>
        <w:rPr>
          <w:rFonts w:ascii="楷体_GB2312" w:hAnsi="楷体_GB2312" w:eastAsia="楷体_GB2312" w:cs="楷体_GB2312"/>
          <w:b/>
          <w:bCs/>
        </w:rPr>
        <w:t>（一）培训项目</w:t>
      </w:r>
    </w:p>
    <w:p>
      <w:pPr>
        <w:pageBreakBefore w:val="0"/>
        <w:kinsoku/>
        <w:wordWrap/>
        <w:overflowPunct/>
        <w:topLinePunct w:val="0"/>
        <w:autoSpaceDE/>
        <w:autoSpaceDN/>
        <w:bidi w:val="0"/>
        <w:adjustRightInd/>
        <w:snapToGrid/>
        <w:spacing w:line="560" w:lineRule="exact"/>
        <w:ind w:left="0" w:firstLine="525"/>
        <w:textAlignment w:val="auto"/>
        <w:rPr>
          <w:color w:val="000000"/>
          <w:kern w:val="0"/>
          <w:sz w:val="32"/>
          <w:szCs w:val="32"/>
        </w:rPr>
      </w:pPr>
      <w:r>
        <w:rPr>
          <w:rFonts w:ascii="仿宋_GB2312" w:hAnsi="仿宋_GB2312" w:eastAsia="仿宋_GB2312" w:cs="仿宋_GB2312"/>
          <w:color w:val="000000"/>
          <w:kern w:val="0"/>
          <w:sz w:val="32"/>
          <w:szCs w:val="32"/>
        </w:rPr>
        <w:t>课程名称：</w:t>
      </w:r>
      <w:r>
        <w:rPr>
          <w:color w:val="000000"/>
          <w:kern w:val="0"/>
          <w:sz w:val="32"/>
          <w:szCs w:val="32"/>
          <w:u w:val="single" w:color="000000"/>
        </w:rPr>
        <w:t xml:space="preserve">                 </w:t>
      </w:r>
      <w:r>
        <w:rPr>
          <w:color w:val="000000"/>
          <w:kern w:val="0"/>
          <w:sz w:val="32"/>
          <w:szCs w:val="32"/>
        </w:rPr>
        <w:t xml:space="preserve"> </w:t>
      </w:r>
      <w:r>
        <w:rPr>
          <w:rFonts w:ascii="仿宋_GB2312" w:hAnsi="仿宋_GB2312" w:eastAsia="仿宋_GB2312" w:cs="仿宋_GB2312"/>
          <w:color w:val="000000"/>
          <w:kern w:val="0"/>
          <w:sz w:val="32"/>
          <w:szCs w:val="32"/>
        </w:rPr>
        <w:t>班级编号：</w:t>
      </w:r>
      <w:r>
        <w:rPr>
          <w:color w:val="000000"/>
          <w:kern w:val="0"/>
          <w:sz w:val="32"/>
          <w:szCs w:val="32"/>
          <w:u w:val="single" w:color="000000"/>
        </w:rPr>
        <w:t xml:space="preserve">                  </w:t>
      </w:r>
    </w:p>
    <w:p>
      <w:pPr>
        <w:pageBreakBefore w:val="0"/>
        <w:kinsoku/>
        <w:wordWrap/>
        <w:overflowPunct/>
        <w:topLinePunct w:val="0"/>
        <w:autoSpaceDE/>
        <w:autoSpaceDN/>
        <w:bidi w:val="0"/>
        <w:adjustRightInd/>
        <w:snapToGrid/>
        <w:spacing w:line="560" w:lineRule="exact"/>
        <w:ind w:left="0" w:firstLine="525"/>
        <w:textAlignment w:val="auto"/>
        <w:rPr>
          <w:color w:val="000000"/>
          <w:kern w:val="0"/>
          <w:sz w:val="32"/>
          <w:szCs w:val="32"/>
        </w:rPr>
      </w:pPr>
      <w:r>
        <w:rPr>
          <w:rFonts w:ascii="仿宋_GB2312" w:hAnsi="仿宋_GB2312" w:eastAsia="仿宋_GB2312" w:cs="仿宋_GB2312"/>
          <w:color w:val="000000"/>
          <w:kern w:val="0"/>
          <w:sz w:val="32"/>
          <w:szCs w:val="32"/>
        </w:rPr>
        <w:t>课程顾问（经办人）：</w:t>
      </w:r>
      <w:r>
        <w:rPr>
          <w:color w:val="000000"/>
          <w:kern w:val="0"/>
          <w:sz w:val="32"/>
          <w:szCs w:val="32"/>
          <w:u w:val="single" w:color="000000"/>
        </w:rPr>
        <w:t xml:space="preserve">       </w:t>
      </w:r>
      <w:r>
        <w:rPr>
          <w:rFonts w:ascii="仿宋_GB2312" w:hAnsi="仿宋_GB2312" w:eastAsia="仿宋_GB2312" w:cs="仿宋_GB2312"/>
          <w:color w:val="000000"/>
          <w:kern w:val="0"/>
          <w:sz w:val="32"/>
          <w:szCs w:val="32"/>
        </w:rPr>
        <w:t xml:space="preserve"> 总课时数（节）：</w:t>
      </w:r>
      <w:r>
        <w:rPr>
          <w:color w:val="000000"/>
          <w:kern w:val="0"/>
          <w:sz w:val="32"/>
          <w:szCs w:val="32"/>
          <w:u w:val="single" w:color="000000"/>
        </w:rPr>
        <w:t xml:space="preserve">        </w:t>
      </w:r>
    </w:p>
    <w:p>
      <w:pPr>
        <w:pageBreakBefore w:val="0"/>
        <w:kinsoku/>
        <w:wordWrap/>
        <w:overflowPunct/>
        <w:topLinePunct w:val="0"/>
        <w:autoSpaceDE/>
        <w:autoSpaceDN/>
        <w:bidi w:val="0"/>
        <w:adjustRightInd/>
        <w:snapToGrid/>
        <w:spacing w:line="560" w:lineRule="exact"/>
        <w:ind w:left="0" w:firstLine="525"/>
        <w:textAlignment w:val="auto"/>
        <w:rPr>
          <w:color w:val="000000"/>
          <w:kern w:val="0"/>
          <w:sz w:val="32"/>
          <w:szCs w:val="32"/>
        </w:rPr>
      </w:pPr>
      <w:r>
        <w:rPr>
          <w:rFonts w:ascii="仿宋_GB2312" w:hAnsi="仿宋_GB2312" w:eastAsia="仿宋_GB2312" w:cs="仿宋_GB2312"/>
          <w:color w:val="000000"/>
          <w:kern w:val="0"/>
          <w:sz w:val="32"/>
          <w:szCs w:val="32"/>
        </w:rPr>
        <w:t>每次培训课时（节）：</w:t>
      </w:r>
      <w:r>
        <w:rPr>
          <w:color w:val="000000"/>
          <w:kern w:val="0"/>
          <w:sz w:val="32"/>
          <w:szCs w:val="32"/>
          <w:u w:val="single" w:color="000000"/>
        </w:rPr>
        <w:t xml:space="preserve">    </w:t>
      </w:r>
      <w:r>
        <w:rPr>
          <w:rFonts w:ascii="仿宋_GB2312" w:hAnsi="仿宋_GB2312" w:eastAsia="仿宋_GB2312" w:cs="仿宋_GB2312"/>
          <w:color w:val="000000"/>
          <w:kern w:val="0"/>
          <w:sz w:val="32"/>
          <w:szCs w:val="32"/>
        </w:rPr>
        <w:t xml:space="preserve"> 上课时间（节）：</w:t>
      </w:r>
      <w:r>
        <w:rPr>
          <w:color w:val="000000"/>
          <w:kern w:val="0"/>
          <w:sz w:val="32"/>
          <w:szCs w:val="32"/>
          <w:u w:val="single" w:color="000000"/>
        </w:rPr>
        <w:t xml:space="preserve">                   </w:t>
      </w:r>
    </w:p>
    <w:p>
      <w:pPr>
        <w:pageBreakBefore w:val="0"/>
        <w:kinsoku/>
        <w:wordWrap/>
        <w:overflowPunct/>
        <w:topLinePunct w:val="0"/>
        <w:autoSpaceDE/>
        <w:autoSpaceDN/>
        <w:bidi w:val="0"/>
        <w:adjustRightInd/>
        <w:snapToGrid/>
        <w:spacing w:line="560" w:lineRule="exact"/>
        <w:ind w:left="0" w:firstLine="525"/>
        <w:textAlignment w:val="auto"/>
        <w:rPr>
          <w:b/>
          <w:bCs/>
          <w:color w:val="000000"/>
          <w:kern w:val="0"/>
          <w:sz w:val="32"/>
          <w:szCs w:val="32"/>
        </w:rPr>
      </w:pPr>
      <w:r>
        <w:rPr>
          <w:rFonts w:ascii="仿宋_GB2312" w:hAnsi="仿宋_GB2312" w:eastAsia="仿宋_GB2312" w:cs="仿宋_GB2312"/>
          <w:color w:val="000000"/>
          <w:kern w:val="0"/>
          <w:sz w:val="32"/>
          <w:szCs w:val="32"/>
        </w:rPr>
        <w:t>开课日期：</w:t>
      </w:r>
      <w:r>
        <w:rPr>
          <w:color w:val="000000"/>
          <w:kern w:val="0"/>
          <w:sz w:val="32"/>
          <w:szCs w:val="32"/>
          <w:u w:val="single" w:color="000000"/>
        </w:rPr>
        <w:t xml:space="preserve">              </w:t>
      </w:r>
      <w:r>
        <w:rPr>
          <w:rFonts w:ascii="仿宋_GB2312" w:hAnsi="仿宋_GB2312" w:eastAsia="仿宋_GB2312" w:cs="仿宋_GB2312"/>
          <w:color w:val="000000"/>
          <w:kern w:val="0"/>
          <w:sz w:val="32"/>
          <w:szCs w:val="32"/>
        </w:rPr>
        <w:t xml:space="preserve"> 预计结课日期：</w:t>
      </w:r>
      <w:r>
        <w:rPr>
          <w:color w:val="000000"/>
          <w:kern w:val="0"/>
          <w:sz w:val="32"/>
          <w:szCs w:val="32"/>
          <w:u w:val="single" w:color="000000"/>
        </w:rPr>
        <w:t xml:space="preserve">             </w:t>
      </w:r>
    </w:p>
    <w:p>
      <w:pPr>
        <w:pStyle w:val="21"/>
        <w:pageBreakBefore w:val="0"/>
        <w:kinsoku/>
        <w:wordWrap/>
        <w:overflowPunct/>
        <w:topLinePunct w:val="0"/>
        <w:autoSpaceDE/>
        <w:autoSpaceDN/>
        <w:bidi w:val="0"/>
        <w:adjustRightInd/>
        <w:snapToGrid/>
        <w:spacing w:line="560" w:lineRule="exact"/>
        <w:ind w:left="0" w:firstLine="525"/>
        <w:jc w:val="both"/>
        <w:textAlignment w:val="auto"/>
        <w:rPr>
          <w:rFonts w:ascii="Times New Roman" w:hAnsi="Times New Roman" w:eastAsia="Times New Roman" w:cs="Times New Roman"/>
          <w:b/>
          <w:bCs/>
        </w:rPr>
      </w:pPr>
      <w:bookmarkStart w:id="17" w:name="bookmark25"/>
      <w:r>
        <w:rPr>
          <w:rFonts w:ascii="楷体_GB2312" w:hAnsi="楷体_GB2312" w:eastAsia="楷体_GB2312" w:cs="楷体_GB2312"/>
          <w:b/>
          <w:bCs/>
        </w:rPr>
        <w:t>（</w:t>
      </w:r>
      <w:bookmarkEnd w:id="17"/>
      <w:r>
        <w:rPr>
          <w:rFonts w:ascii="楷体_GB2312" w:hAnsi="楷体_GB2312" w:eastAsia="楷体_GB2312" w:cs="楷体_GB2312"/>
          <w:b/>
          <w:bCs/>
        </w:rPr>
        <w:t>二）培训要求</w:t>
      </w:r>
    </w:p>
    <w:p>
      <w:pPr>
        <w:pStyle w:val="23"/>
        <w:pageBreakBefore w:val="0"/>
        <w:kinsoku/>
        <w:wordWrap/>
        <w:overflowPunct/>
        <w:topLinePunct w:val="0"/>
        <w:autoSpaceDE/>
        <w:autoSpaceDN/>
        <w:bidi w:val="0"/>
        <w:adjustRightInd/>
        <w:snapToGrid/>
        <w:spacing w:line="560" w:lineRule="exact"/>
        <w:ind w:left="0" w:firstLine="580"/>
        <w:jc w:val="both"/>
        <w:textAlignment w:val="auto"/>
        <w:rPr>
          <w:rFonts w:ascii="Times New Roman" w:hAnsi="Times New Roman" w:eastAsia="Times New Roman" w:cs="Times New Roman"/>
          <w:sz w:val="32"/>
          <w:szCs w:val="32"/>
        </w:rPr>
      </w:pPr>
      <w:r>
        <w:rPr>
          <w:rFonts w:hint="eastAsia" w:ascii="仿宋_GB2312" w:hAnsi="仿宋_GB2312" w:eastAsia="仿宋_GB2312" w:cs="仿宋_GB2312"/>
          <w:sz w:val="32"/>
          <w:szCs w:val="32"/>
          <w:lang w:val="en-US"/>
        </w:rPr>
        <w:t>1.</w:t>
      </w:r>
      <w:r>
        <w:rPr>
          <w:rFonts w:ascii="仿宋_GB2312" w:hAnsi="仿宋_GB2312" w:eastAsia="仿宋_GB2312" w:cs="仿宋_GB2312"/>
          <w:sz w:val="32"/>
          <w:szCs w:val="32"/>
        </w:rPr>
        <w:t>培训方式：</w:t>
      </w:r>
    </w:p>
    <w:p>
      <w:pPr>
        <w:pageBreakBefore w:val="0"/>
        <w:kinsoku/>
        <w:wordWrap/>
        <w:overflowPunct/>
        <w:topLinePunct w:val="0"/>
        <w:autoSpaceDE/>
        <w:autoSpaceDN/>
        <w:bidi w:val="0"/>
        <w:adjustRightInd/>
        <w:snapToGrid/>
        <w:spacing w:line="560" w:lineRule="exact"/>
        <w:ind w:left="0" w:firstLine="640" w:firstLineChars="200"/>
        <w:textAlignment w:val="auto"/>
        <w:rPr>
          <w:color w:val="000000"/>
          <w:kern w:val="0"/>
          <w:sz w:val="32"/>
          <w:szCs w:val="32"/>
        </w:rPr>
      </w:pPr>
      <w:r>
        <w:rPr>
          <w:rFonts w:ascii="Arial Unicode MS" w:hAnsi="Arial Unicode MS" w:eastAsia="Arial Unicode MS" w:cs="Arial Unicode MS"/>
          <w:color w:val="000000"/>
          <w:kern w:val="0"/>
          <w:sz w:val="32"/>
          <w:szCs w:val="32"/>
        </w:rPr>
        <w:t>☐</w:t>
      </w:r>
      <w:r>
        <w:rPr>
          <w:rFonts w:ascii="仿宋_GB2312" w:hAnsi="仿宋_GB2312" w:eastAsia="仿宋_GB2312" w:cs="仿宋_GB2312"/>
          <w:color w:val="000000"/>
          <w:kern w:val="0"/>
          <w:sz w:val="32"/>
          <w:szCs w:val="32"/>
        </w:rPr>
        <w:t xml:space="preserve">一对一面授   </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color w:val="000000"/>
          <w:kern w:val="0"/>
          <w:sz w:val="32"/>
          <w:szCs w:val="32"/>
          <w:u w:val="single" w:color="000000"/>
        </w:rPr>
      </w:pPr>
      <w:r>
        <w:rPr>
          <w:rFonts w:ascii="Arial Unicode MS" w:hAnsi="Arial Unicode MS" w:eastAsia="Arial Unicode MS" w:cs="Arial Unicode MS"/>
          <w:color w:val="000000"/>
          <w:kern w:val="0"/>
          <w:sz w:val="32"/>
          <w:szCs w:val="32"/>
        </w:rPr>
        <w:t>☐</w:t>
      </w:r>
      <w:r>
        <w:rPr>
          <w:rFonts w:ascii="仿宋_GB2312" w:hAnsi="仿宋_GB2312" w:eastAsia="仿宋_GB2312" w:cs="仿宋_GB2312"/>
          <w:color w:val="000000"/>
          <w:kern w:val="0"/>
          <w:sz w:val="32"/>
          <w:szCs w:val="32"/>
        </w:rPr>
        <w:t>小班面授课（班级限额</w:t>
      </w:r>
      <w:r>
        <w:rPr>
          <w:color w:val="000000"/>
          <w:kern w:val="0"/>
          <w:sz w:val="32"/>
          <w:szCs w:val="32"/>
          <w:u w:val="single" w:color="002060"/>
        </w:rPr>
        <w:t xml:space="preserve">    </w:t>
      </w:r>
      <w:r>
        <w:rPr>
          <w:rFonts w:hint="eastAsia" w:ascii="东文宋体" w:hAnsi="东文宋体" w:eastAsia="东文宋体" w:cs="东文宋体"/>
          <w:color w:val="000000"/>
          <w:kern w:val="0"/>
          <w:sz w:val="32"/>
          <w:szCs w:val="32"/>
        </w:rPr>
        <w:t>≤</w:t>
      </w:r>
      <w:r>
        <w:rPr>
          <w:rFonts w:ascii="仿宋_GB2312" w:hAnsi="仿宋_GB2312" w:eastAsia="仿宋_GB2312" w:cs="仿宋_GB2312"/>
          <w:color w:val="000000"/>
          <w:kern w:val="0"/>
          <w:sz w:val="32"/>
          <w:szCs w:val="32"/>
        </w:rPr>
        <w:t>人）</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_GB2312" w:hAnsi="仿宋_GB2312" w:eastAsia="仿宋_GB2312" w:cs="仿宋_GB2312"/>
          <w:sz w:val="32"/>
          <w:szCs w:val="32"/>
          <w:lang w:val="zh-TW" w:eastAsia="zh-TW"/>
        </w:rPr>
      </w:pPr>
      <w:r>
        <w:rPr>
          <w:rFonts w:ascii="Arial Unicode MS" w:hAnsi="Arial Unicode MS" w:eastAsia="Arial Unicode MS" w:cs="Arial Unicode MS"/>
          <w:sz w:val="32"/>
          <w:szCs w:val="32"/>
        </w:rPr>
        <w:t>☐</w:t>
      </w:r>
      <w:r>
        <w:rPr>
          <w:rFonts w:ascii="仿宋_GB2312" w:hAnsi="仿宋_GB2312" w:eastAsia="仿宋_GB2312" w:cs="仿宋_GB2312"/>
          <w:sz w:val="32"/>
          <w:szCs w:val="32"/>
        </w:rPr>
        <w:t>最低开班人数</w:t>
      </w:r>
      <w:r>
        <w:rPr>
          <w:sz w:val="32"/>
          <w:szCs w:val="32"/>
          <w:u w:val="single"/>
        </w:rPr>
        <w:t xml:space="preserve">     </w:t>
      </w:r>
      <w:r>
        <w:rPr>
          <w:rFonts w:ascii="仿宋_GB2312" w:hAnsi="仿宋_GB2312" w:eastAsia="仿宋_GB2312" w:cs="仿宋_GB2312"/>
          <w:sz w:val="32"/>
          <w:szCs w:val="32"/>
        </w:rPr>
        <w:t>，低于此人数</w:t>
      </w:r>
      <w:r>
        <w:rPr>
          <w:rFonts w:hint="eastAsia" w:ascii="仿宋_GB2312" w:hAnsi="仿宋_GB2312" w:eastAsia="仿宋_GB2312" w:cs="仿宋_GB2312"/>
          <w:sz w:val="32"/>
          <w:szCs w:val="32"/>
        </w:rPr>
        <w:t>甲方</w:t>
      </w:r>
      <w:r>
        <w:rPr>
          <w:rFonts w:ascii="仿宋_GB2312" w:hAnsi="仿宋_GB2312" w:eastAsia="仿宋_GB2312" w:cs="仿宋_GB2312"/>
          <w:sz w:val="32"/>
          <w:szCs w:val="32"/>
        </w:rPr>
        <w:t>可不开班</w:t>
      </w:r>
      <w:r>
        <w:rPr>
          <w:rFonts w:ascii="仿宋_GB2312" w:hAnsi="仿宋_GB2312" w:eastAsia="仿宋_GB2312" w:cs="仿宋_GB2312"/>
          <w:sz w:val="32"/>
          <w:szCs w:val="32"/>
          <w:lang w:val="zh-TW" w:eastAsia="zh-TW"/>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sz w:val="32"/>
          <w:szCs w:val="32"/>
        </w:rPr>
      </w:pPr>
      <w:r>
        <w:rPr>
          <w:rFonts w:ascii="Arial Unicode MS" w:hAnsi="Arial Unicode MS" w:eastAsia="Arial Unicode MS" w:cs="Arial Unicode MS"/>
          <w:sz w:val="32"/>
          <w:szCs w:val="32"/>
        </w:rPr>
        <w:t>☐</w:t>
      </w:r>
      <w:r>
        <w:rPr>
          <w:rFonts w:ascii="仿宋_GB2312" w:hAnsi="仿宋_GB2312" w:eastAsia="仿宋_GB2312" w:cs="仿宋_GB2312"/>
          <w:sz w:val="32"/>
          <w:szCs w:val="32"/>
        </w:rPr>
        <w:t>本班开班</w:t>
      </w:r>
      <w:r>
        <w:rPr>
          <w:rFonts w:hint="eastAsia" w:ascii="仿宋_GB2312" w:hAnsi="仿宋_GB2312" w:eastAsia="仿宋_GB2312" w:cs="仿宋_GB2312"/>
          <w:sz w:val="32"/>
          <w:szCs w:val="32"/>
        </w:rPr>
        <w:t>人数</w:t>
      </w:r>
      <w:r>
        <w:rPr>
          <w:rFonts w:ascii="仿宋_GB2312" w:hAnsi="仿宋_GB2312" w:eastAsia="仿宋_GB2312" w:cs="仿宋_GB2312"/>
          <w:sz w:val="32"/>
          <w:szCs w:val="32"/>
        </w:rPr>
        <w:t>不</w:t>
      </w:r>
      <w:r>
        <w:rPr>
          <w:rFonts w:hint="eastAsia" w:ascii="仿宋_GB2312" w:hAnsi="仿宋_GB2312" w:eastAsia="仿宋_GB2312" w:cs="仿宋_GB2312"/>
          <w:sz w:val="32"/>
          <w:szCs w:val="32"/>
        </w:rPr>
        <w:t>超过</w:t>
      </w:r>
      <w:r>
        <w:rPr>
          <w:color w:val="000000"/>
          <w:kern w:val="0"/>
          <w:sz w:val="32"/>
          <w:szCs w:val="32"/>
          <w:u w:val="single" w:color="000000"/>
        </w:rPr>
        <w:t xml:space="preserve">    </w:t>
      </w:r>
      <w:r>
        <w:rPr>
          <w:rFonts w:ascii="仿宋_GB2312" w:hAnsi="仿宋_GB2312" w:eastAsia="仿宋_GB2312" w:cs="仿宋_GB2312"/>
          <w:sz w:val="32"/>
          <w:szCs w:val="32"/>
        </w:rPr>
        <w:t>人。</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ascii="仿宋_GB2312" w:hAnsi="仿宋_GB2312" w:eastAsia="仿宋_GB2312" w:cs="仿宋_GB2312"/>
          <w:color w:val="000000"/>
          <w:sz w:val="32"/>
          <w:szCs w:val="32"/>
        </w:rPr>
        <w:t>是否指定授课教师：</w:t>
      </w:r>
      <w:r>
        <w:rPr>
          <w:rFonts w:ascii="Arial Unicode MS" w:hAnsi="Arial Unicode MS" w:eastAsia="Arial Unicode MS" w:cs="Arial Unicode MS"/>
          <w:color w:val="000000"/>
          <w:sz w:val="32"/>
          <w:szCs w:val="32"/>
        </w:rPr>
        <w:t>☐</w:t>
      </w:r>
      <w:r>
        <w:rPr>
          <w:rFonts w:ascii="仿宋_GB2312" w:hAnsi="仿宋_GB2312" w:eastAsia="仿宋_GB2312" w:cs="仿宋_GB2312"/>
          <w:color w:val="000000"/>
          <w:sz w:val="32"/>
          <w:szCs w:val="32"/>
        </w:rPr>
        <w:t xml:space="preserve">否  </w:t>
      </w:r>
      <w:r>
        <w:rPr>
          <w:rFonts w:ascii="Arial Unicode MS" w:hAnsi="Arial Unicode MS" w:eastAsia="Arial Unicode MS" w:cs="Arial Unicode MS"/>
          <w:color w:val="000000"/>
          <w:sz w:val="32"/>
          <w:szCs w:val="32"/>
        </w:rPr>
        <w:t>☐</w:t>
      </w:r>
      <w:r>
        <w:rPr>
          <w:rFonts w:ascii="仿宋_GB2312" w:hAnsi="仿宋_GB2312" w:eastAsia="仿宋_GB2312" w:cs="仿宋_GB2312"/>
          <w:color w:val="000000"/>
          <w:sz w:val="32"/>
          <w:szCs w:val="32"/>
        </w:rPr>
        <w:t>是（指定教师姓名：</w:t>
      </w:r>
      <w:r>
        <w:rPr>
          <w:color w:val="000000"/>
          <w:sz w:val="32"/>
          <w:szCs w:val="32"/>
          <w:u w:val="single" w:color="000000"/>
        </w:rPr>
        <w:t xml:space="preserve">        </w:t>
      </w:r>
      <w:r>
        <w:rPr>
          <w:rFonts w:ascii="仿宋_GB2312" w:hAnsi="仿宋_GB2312" w:eastAsia="仿宋_GB2312" w:cs="仿宋_GB2312"/>
          <w:color w:val="000000"/>
          <w:sz w:val="32"/>
          <w:szCs w:val="32"/>
        </w:rPr>
        <w:t>，指定教师未经乙方同意不得更换）</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sz w:val="32"/>
          <w:szCs w:val="32"/>
          <w:u w:val="single" w:color="auto"/>
        </w:rPr>
      </w:pPr>
      <w:r>
        <w:rPr>
          <w:rFonts w:hint="eastAsia" w:ascii="仿宋_GB2312" w:hAnsi="仿宋_GB2312" w:eastAsia="仿宋_GB2312" w:cs="仿宋_GB2312"/>
          <w:sz w:val="32"/>
          <w:szCs w:val="32"/>
          <w:u w:val="none" w:color="auto"/>
        </w:rPr>
        <w:t>3.</w:t>
      </w:r>
      <w:r>
        <w:rPr>
          <w:rFonts w:ascii="仿宋_GB2312" w:hAnsi="仿宋_GB2312" w:eastAsia="仿宋_GB2312" w:cs="仿宋_GB2312"/>
          <w:sz w:val="32"/>
          <w:szCs w:val="32"/>
          <w:u w:val="none" w:color="auto"/>
        </w:rPr>
        <w:t>授课详细地点</w:t>
      </w:r>
      <w:r>
        <w:rPr>
          <w:rFonts w:ascii="仿宋_GB2312" w:hAnsi="仿宋_GB2312" w:eastAsia="仿宋_GB2312" w:cs="仿宋_GB2312"/>
          <w:sz w:val="32"/>
          <w:szCs w:val="32"/>
          <w:u w:val="none" w:color="auto"/>
          <w:lang w:val="zh-CN"/>
        </w:rPr>
        <w:t>（地址）</w:t>
      </w:r>
      <w:r>
        <w:rPr>
          <w:rFonts w:ascii="仿宋_GB2312" w:hAnsi="仿宋_GB2312" w:eastAsia="仿宋_GB2312" w:cs="仿宋_GB2312"/>
          <w:sz w:val="32"/>
          <w:szCs w:val="32"/>
          <w:u w:val="none" w:color="auto"/>
        </w:rPr>
        <w:t>：</w:t>
      </w:r>
      <w:r>
        <w:rPr>
          <w:rFonts w:hint="eastAsia" w:ascii="仿宋_GB2312" w:hAnsi="仿宋_GB2312" w:eastAsia="仿宋_GB2312" w:cs="仿宋_GB2312"/>
          <w:sz w:val="32"/>
          <w:szCs w:val="32"/>
          <w:u w:val="single" w:color="auto"/>
          <w:lang w:val="en-US" w:eastAsia="zh-CN"/>
        </w:rPr>
        <w:t xml:space="preserve">                           </w:t>
      </w:r>
      <w:r>
        <w:rPr>
          <w:sz w:val="32"/>
          <w:szCs w:val="32"/>
          <w:u w:val="single" w:color="auto"/>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eastAsia="黑体"/>
          <w:color w:val="auto"/>
          <w:sz w:val="32"/>
          <w:szCs w:val="32"/>
          <w:highlight w:val="none"/>
        </w:rPr>
      </w:pPr>
      <w:r>
        <w:rPr>
          <w:rFonts w:hint="eastAsia" w:ascii="仿宋_GB2312" w:hAnsi="仿宋_GB2312" w:eastAsia="仿宋_GB2312" w:cs="仿宋_GB2312"/>
          <w:sz w:val="32"/>
          <w:szCs w:val="32"/>
          <w:u w:val="none" w:color="auto"/>
          <w:lang w:val="zh-CN"/>
        </w:rPr>
        <w:t>授课地点（场所）权属状况：</w:t>
      </w:r>
      <w:r>
        <w:rPr>
          <w:rFonts w:hint="eastAsia" w:ascii="仿宋_GB2312" w:hAnsi="仿宋_GB2312" w:eastAsia="仿宋_GB2312" w:cs="仿宋_GB2312"/>
          <w:sz w:val="32"/>
          <w:szCs w:val="32"/>
          <w:u w:val="none" w:color="auto"/>
          <w:lang w:val="zh-TW" w:eastAsia="zh-TW"/>
        </w:rPr>
        <w:t>☐</w:t>
      </w:r>
      <w:r>
        <w:rPr>
          <w:rFonts w:hint="eastAsia" w:ascii="仿宋_GB2312" w:hAnsi="仿宋_GB2312" w:eastAsia="仿宋_GB2312" w:cs="仿宋_GB2312"/>
          <w:sz w:val="32"/>
          <w:szCs w:val="32"/>
          <w:u w:val="none" w:color="auto"/>
          <w:lang w:val="zh-CN"/>
        </w:rPr>
        <w:t>自有产权</w:t>
      </w:r>
      <w:r>
        <w:rPr>
          <w:rFonts w:hint="eastAsia" w:ascii="仿宋_GB2312" w:hAnsi="仿宋_GB2312" w:eastAsia="仿宋_GB2312" w:cs="仿宋_GB2312"/>
          <w:sz w:val="32"/>
          <w:szCs w:val="32"/>
          <w:u w:val="none" w:color="auto"/>
        </w:rPr>
        <w:t xml:space="preserve"> </w:t>
      </w:r>
      <w:r>
        <w:rPr>
          <w:rFonts w:hint="eastAsia" w:ascii="仿宋_GB2312" w:hAnsi="仿宋_GB2312" w:eastAsia="仿宋_GB2312" w:cs="仿宋_GB2312"/>
          <w:sz w:val="32"/>
          <w:szCs w:val="32"/>
          <w:u w:val="none" w:color="auto"/>
          <w:lang w:val="zh-TW" w:eastAsia="zh-TW"/>
        </w:rPr>
        <w:t>☐</w:t>
      </w:r>
      <w:r>
        <w:rPr>
          <w:rFonts w:hint="eastAsia" w:ascii="仿宋_GB2312" w:hAnsi="仿宋_GB2312" w:eastAsia="仿宋_GB2312" w:cs="仿宋_GB2312"/>
          <w:sz w:val="32"/>
          <w:szCs w:val="32"/>
          <w:u w:val="none" w:color="auto"/>
          <w:lang w:val="zh-CN"/>
        </w:rPr>
        <w:t>租赁 （租赁期限自</w:t>
      </w:r>
      <w:r>
        <w:rPr>
          <w:color w:val="000000"/>
          <w:kern w:val="0"/>
          <w:sz w:val="32"/>
          <w:szCs w:val="32"/>
          <w:u w:val="single" w:color="000000"/>
        </w:rPr>
        <w:t xml:space="preserve">    </w:t>
      </w:r>
      <w:r>
        <w:rPr>
          <w:rFonts w:hint="eastAsia" w:ascii="仿宋_GB2312" w:hAnsi="仿宋_GB2312" w:eastAsia="仿宋_GB2312" w:cs="仿宋_GB2312"/>
          <w:sz w:val="32"/>
          <w:szCs w:val="32"/>
          <w:u w:val="none" w:color="auto"/>
          <w:lang w:val="zh-CN"/>
        </w:rPr>
        <w:t>年</w:t>
      </w:r>
      <w:r>
        <w:rPr>
          <w:color w:val="000000"/>
          <w:kern w:val="0"/>
          <w:sz w:val="32"/>
          <w:szCs w:val="32"/>
          <w:u w:val="single" w:color="000000"/>
        </w:rPr>
        <w:t xml:space="preserve">    </w:t>
      </w:r>
      <w:r>
        <w:rPr>
          <w:rFonts w:hint="eastAsia" w:ascii="仿宋_GB2312" w:hAnsi="仿宋_GB2312" w:eastAsia="仿宋_GB2312" w:cs="仿宋_GB2312"/>
          <w:sz w:val="32"/>
          <w:szCs w:val="32"/>
          <w:u w:val="none" w:color="auto"/>
          <w:lang w:val="zh-CN"/>
        </w:rPr>
        <w:t>月</w:t>
      </w:r>
      <w:r>
        <w:rPr>
          <w:color w:val="000000"/>
          <w:kern w:val="0"/>
          <w:sz w:val="32"/>
          <w:szCs w:val="32"/>
          <w:u w:val="single" w:color="000000"/>
        </w:rPr>
        <w:t xml:space="preserve">    </w:t>
      </w:r>
      <w:r>
        <w:rPr>
          <w:rFonts w:hint="eastAsia" w:ascii="仿宋_GB2312" w:hAnsi="仿宋_GB2312" w:eastAsia="仿宋_GB2312" w:cs="仿宋_GB2312"/>
          <w:sz w:val="32"/>
          <w:szCs w:val="32"/>
          <w:u w:val="none" w:color="auto"/>
          <w:lang w:val="zh-CN"/>
        </w:rPr>
        <w:t>日至</w:t>
      </w:r>
      <w:r>
        <w:rPr>
          <w:color w:val="000000"/>
          <w:kern w:val="0"/>
          <w:sz w:val="32"/>
          <w:szCs w:val="32"/>
          <w:u w:val="single" w:color="000000"/>
        </w:rPr>
        <w:t xml:space="preserve">    </w:t>
      </w:r>
      <w:r>
        <w:rPr>
          <w:rFonts w:hint="eastAsia" w:ascii="仿宋_GB2312" w:hAnsi="仿宋_GB2312" w:eastAsia="仿宋_GB2312" w:cs="仿宋_GB2312"/>
          <w:sz w:val="32"/>
          <w:szCs w:val="32"/>
          <w:u w:val="none" w:color="auto"/>
          <w:lang w:val="zh-CN"/>
        </w:rPr>
        <w:t>年</w:t>
      </w:r>
      <w:r>
        <w:rPr>
          <w:color w:val="000000"/>
          <w:kern w:val="0"/>
          <w:sz w:val="32"/>
          <w:szCs w:val="32"/>
          <w:u w:val="single" w:color="000000"/>
        </w:rPr>
        <w:t xml:space="preserve">    </w:t>
      </w:r>
      <w:r>
        <w:rPr>
          <w:rFonts w:hint="eastAsia" w:ascii="仿宋_GB2312" w:hAnsi="仿宋_GB2312" w:eastAsia="仿宋_GB2312" w:cs="仿宋_GB2312"/>
          <w:sz w:val="32"/>
          <w:szCs w:val="32"/>
          <w:u w:val="none" w:color="auto"/>
          <w:lang w:val="zh-CN"/>
        </w:rPr>
        <w:t>月</w:t>
      </w:r>
      <w:r>
        <w:rPr>
          <w:color w:val="000000"/>
          <w:kern w:val="0"/>
          <w:sz w:val="32"/>
          <w:szCs w:val="32"/>
          <w:u w:val="single" w:color="000000"/>
        </w:rPr>
        <w:t xml:space="preserve">    </w:t>
      </w:r>
      <w:r>
        <w:rPr>
          <w:rFonts w:hint="eastAsia" w:ascii="仿宋_GB2312" w:hAnsi="仿宋_GB2312" w:eastAsia="仿宋_GB2312" w:cs="仿宋_GB2312"/>
          <w:sz w:val="32"/>
          <w:szCs w:val="32"/>
          <w:u w:val="none" w:color="auto"/>
          <w:lang w:val="zh-CN"/>
        </w:rPr>
        <w:t>日）</w:t>
      </w:r>
      <w:r>
        <w:rPr>
          <w:rFonts w:hint="default" w:ascii="仿宋_GB2312" w:hAnsi="仿宋_GB2312" w:eastAsia="仿宋_GB2312" w:cs="仿宋_GB2312"/>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val="en-US"/>
        </w:rPr>
        <w:t>线上培训活动以实际授课形式为准</w:t>
      </w:r>
      <w:r>
        <w:rPr>
          <w:rFonts w:hint="default" w:ascii="仿宋_GB2312" w:hAnsi="仿宋_GB2312" w:eastAsia="仿宋_GB2312" w:cs="仿宋_GB2312"/>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val="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b/>
          <w:bCs/>
          <w:sz w:val="32"/>
          <w:szCs w:val="32"/>
        </w:rPr>
      </w:pPr>
      <w:r>
        <w:rPr>
          <w:rFonts w:hint="eastAsia" w:eastAsia="黑体"/>
          <w:color w:val="000000"/>
          <w:sz w:val="32"/>
          <w:szCs w:val="32"/>
        </w:rPr>
        <w:t>第二条</w:t>
      </w:r>
      <w:r>
        <w:rPr>
          <w:b/>
          <w:bCs/>
          <w:color w:val="000000"/>
          <w:sz w:val="32"/>
          <w:szCs w:val="32"/>
        </w:rPr>
        <w:t xml:space="preserve">  </w:t>
      </w:r>
      <w:r>
        <w:rPr>
          <w:rFonts w:hint="eastAsia" w:eastAsia="黑体"/>
          <w:color w:val="000000"/>
          <w:sz w:val="32"/>
          <w:szCs w:val="32"/>
        </w:rPr>
        <w:t>培训收费</w:t>
      </w:r>
    </w:p>
    <w:p>
      <w:pPr>
        <w:pStyle w:val="21"/>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ascii="楷体_GB2312" w:hAnsi="楷体_GB2312" w:eastAsia="楷体_GB2312" w:cs="楷体_GB2312"/>
          <w:b/>
          <w:bCs/>
        </w:rPr>
      </w:pPr>
      <w:bookmarkStart w:id="18" w:name="bookmark28"/>
      <w:r>
        <w:rPr>
          <w:rFonts w:ascii="楷体_GB2312" w:hAnsi="楷体_GB2312" w:eastAsia="楷体_GB2312" w:cs="楷体_GB2312"/>
          <w:b/>
          <w:bCs/>
        </w:rPr>
        <w:t>（</w:t>
      </w:r>
      <w:bookmarkEnd w:id="18"/>
      <w:r>
        <w:rPr>
          <w:rFonts w:ascii="楷体_GB2312" w:hAnsi="楷体_GB2312" w:eastAsia="楷体_GB2312" w:cs="楷体_GB2312"/>
          <w:b/>
          <w:bCs/>
        </w:rPr>
        <w:t>一）付费方式</w:t>
      </w:r>
    </w:p>
    <w:p>
      <w:pPr>
        <w:pStyle w:val="21"/>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经甲乙双方协商，乙方选择采取以下第</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种方式付款：</w:t>
      </w:r>
      <w:bookmarkStart w:id="19" w:name="bookmark29"/>
      <w:bookmarkEnd w:id="19"/>
    </w:p>
    <w:p>
      <w:pPr>
        <w:pStyle w:val="21"/>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“一次（一课）一结”的即期交易收费方式。即上一次（一课）结算一次（一课）费用（一课</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分钟）。</w:t>
      </w:r>
    </w:p>
    <w:p>
      <w:pPr>
        <w:pStyle w:val="23"/>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bookmarkStart w:id="20" w:name="bookmark30"/>
      <w:bookmarkEnd w:id="20"/>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en-US"/>
        </w:rPr>
        <w:t>.</w:t>
      </w:r>
      <w:r>
        <w:rPr>
          <w:rFonts w:ascii="仿宋_GB2312" w:hAnsi="仿宋_GB2312" w:eastAsia="仿宋_GB2312" w:cs="仿宋_GB2312"/>
          <w:sz w:val="32"/>
          <w:szCs w:val="32"/>
        </w:rPr>
        <w:t>通过存管银行预先存入培训费用的预付式收费方式</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rPr>
        <w:t>即甲</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rPr>
        <w:t>乙双方在签订培训服务合同后，乙方</w:t>
      </w:r>
      <w:r>
        <w:rPr>
          <w:rFonts w:hint="eastAsia" w:ascii="仿宋_GB2312" w:hAnsi="仿宋_GB2312" w:eastAsia="仿宋_GB2312" w:cs="仿宋_GB2312"/>
          <w:sz w:val="32"/>
          <w:szCs w:val="32"/>
          <w:lang w:eastAsia="zh-CN"/>
        </w:rPr>
        <w:t>于</w:t>
      </w:r>
      <w:r>
        <w:rPr>
          <w:rFonts w:ascii="仿宋_GB2312" w:hAnsi="仿宋_GB2312" w:eastAsia="仿宋_GB2312" w:cs="仿宋_GB2312"/>
          <w:sz w:val="32"/>
          <w:szCs w:val="32"/>
        </w:rPr>
        <w:t>培训开始前（不早于新课开始前</w:t>
      </w:r>
      <w:r>
        <w:rPr>
          <w:rFonts w:hint="eastAsia" w:ascii="仿宋_GB2312" w:hAnsi="仿宋_GB2312" w:eastAsia="仿宋_GB2312" w:cs="仿宋_GB2312"/>
          <w:sz w:val="32"/>
          <w:szCs w:val="32"/>
          <w:lang w:val="en-US" w:eastAsia="zh-CN"/>
        </w:rPr>
        <w:t>30日），向甲方选定的存管银行预先存入不超过60课时或时间跨度不超过90日的费用，且不得超过5000元。</w:t>
      </w:r>
    </w:p>
    <w:p>
      <w:pPr>
        <w:pStyle w:val="21"/>
        <w:pageBreakBefore w:val="0"/>
        <w:kinsoku/>
        <w:wordWrap/>
        <w:overflowPunct/>
        <w:topLinePunct w:val="0"/>
        <w:autoSpaceDE/>
        <w:autoSpaceDN/>
        <w:bidi w:val="0"/>
        <w:adjustRightInd/>
        <w:snapToGrid/>
        <w:spacing w:line="560" w:lineRule="exact"/>
        <w:ind w:left="0" w:firstLine="520"/>
        <w:textAlignment w:val="auto"/>
        <w:rPr>
          <w:rFonts w:ascii="楷体_GB2312" w:hAnsi="楷体_GB2312" w:eastAsia="楷体_GB2312" w:cs="楷体_GB2312"/>
          <w:b/>
          <w:bCs/>
        </w:rPr>
      </w:pPr>
      <w:bookmarkStart w:id="21" w:name="bookmark31"/>
      <w:r>
        <w:rPr>
          <w:rFonts w:hint="eastAsia" w:ascii="仿宋_GB2312" w:hAnsi="仿宋_GB2312" w:eastAsia="仿宋_GB2312" w:cs="仿宋_GB2312"/>
          <w:b/>
          <w:bCs/>
          <w:sz w:val="32"/>
          <w:szCs w:val="32"/>
          <w:lang w:val="zh-CN" w:eastAsia="zh-CN"/>
        </w:rPr>
        <w:t>风险提示：较高额度的预付费存在风险，请乙方理性消费。</w:t>
      </w:r>
    </w:p>
    <w:p>
      <w:pPr>
        <w:pStyle w:val="21"/>
        <w:pageBreakBefore w:val="0"/>
        <w:kinsoku/>
        <w:wordWrap/>
        <w:overflowPunct/>
        <w:topLinePunct w:val="0"/>
        <w:autoSpaceDE/>
        <w:autoSpaceDN/>
        <w:bidi w:val="0"/>
        <w:adjustRightInd/>
        <w:snapToGrid/>
        <w:spacing w:line="560" w:lineRule="exact"/>
        <w:ind w:left="0" w:firstLine="520"/>
        <w:textAlignment w:val="auto"/>
        <w:rPr>
          <w:rFonts w:ascii="Times New Roman" w:hAnsi="Times New Roman" w:eastAsia="Times New Roman" w:cs="Times New Roman"/>
          <w:b/>
          <w:bCs/>
        </w:rPr>
      </w:pPr>
      <w:r>
        <w:rPr>
          <w:rFonts w:ascii="楷体_GB2312" w:hAnsi="楷体_GB2312" w:eastAsia="楷体_GB2312" w:cs="楷体_GB2312"/>
          <w:b/>
          <w:bCs/>
        </w:rPr>
        <w:t>（</w:t>
      </w:r>
      <w:bookmarkEnd w:id="21"/>
      <w:r>
        <w:rPr>
          <w:rFonts w:ascii="楷体_GB2312" w:hAnsi="楷体_GB2312" w:eastAsia="楷体_GB2312" w:cs="楷体_GB2312"/>
          <w:b/>
          <w:bCs/>
        </w:rPr>
        <w:t>二）收费标准</w:t>
      </w:r>
    </w:p>
    <w:p>
      <w:pPr>
        <w:pStyle w:val="23"/>
        <w:pageBreakBefore w:val="0"/>
        <w:tabs>
          <w:tab w:val="left" w:pos="6847"/>
        </w:tabs>
        <w:kinsoku/>
        <w:wordWrap/>
        <w:overflowPunct/>
        <w:topLinePunct w:val="0"/>
        <w:autoSpaceDE/>
        <w:autoSpaceDN/>
        <w:bidi w:val="0"/>
        <w:adjustRightInd/>
        <w:snapToGrid/>
        <w:spacing w:line="560" w:lineRule="exact"/>
        <w:ind w:left="0" w:firstLine="600"/>
        <w:jc w:val="both"/>
        <w:textAlignment w:val="auto"/>
        <w:rPr>
          <w:rFonts w:ascii="Times New Roman" w:hAnsi="Times New Roman" w:eastAsia="Times New Roman" w:cs="Times New Roman"/>
          <w:sz w:val="32"/>
          <w:szCs w:val="32"/>
        </w:rPr>
      </w:pPr>
      <w:r>
        <w:rPr>
          <w:rFonts w:ascii="仿宋_GB2312" w:hAnsi="仿宋_GB2312" w:eastAsia="仿宋_GB2312" w:cs="仿宋_GB2312"/>
          <w:sz w:val="32"/>
          <w:szCs w:val="32"/>
        </w:rPr>
        <w:t>培训费用合计</w:t>
      </w:r>
      <w:r>
        <w:rPr>
          <w:rFonts w:ascii="Times New Roman" w:hAnsi="Times New Roman"/>
          <w:sz w:val="32"/>
          <w:szCs w:val="32"/>
        </w:rPr>
        <w:t>:</w:t>
      </w:r>
      <w:r>
        <w:rPr>
          <w:rFonts w:ascii="仿宋_GB2312" w:hAnsi="仿宋_GB2312" w:eastAsia="仿宋_GB2312" w:cs="仿宋_GB2312"/>
          <w:sz w:val="32"/>
          <w:szCs w:val="32"/>
        </w:rPr>
        <w:t>人民币（大写）</w:t>
      </w:r>
      <w:r>
        <w:rPr>
          <w:rFonts w:ascii="Times New Roman" w:hAnsi="Times New Roman"/>
          <w:sz w:val="32"/>
          <w:szCs w:val="32"/>
          <w:lang w:val="en-US"/>
        </w:rPr>
        <w:t xml:space="preserve"> </w:t>
      </w:r>
      <w:r>
        <w:rPr>
          <w:rFonts w:ascii="Times New Roman" w:hAnsi="Times New Roman"/>
          <w:sz w:val="32"/>
          <w:szCs w:val="32"/>
          <w:u w:val="single"/>
        </w:rPr>
        <w:t xml:space="preserve"> </w:t>
      </w:r>
      <w:r>
        <w:rPr>
          <w:rFonts w:ascii="Times New Roman" w:hAnsi="Times New Roman"/>
          <w:sz w:val="32"/>
          <w:szCs w:val="32"/>
          <w:u w:val="single"/>
          <w:lang w:val="en-US"/>
        </w:rPr>
        <w:t xml:space="preserve">          </w:t>
      </w:r>
      <w:r>
        <w:rPr>
          <w:rFonts w:ascii="仿宋_GB2312" w:hAnsi="仿宋_GB2312" w:eastAsia="仿宋_GB2312" w:cs="仿宋_GB2312"/>
          <w:sz w:val="32"/>
          <w:szCs w:val="32"/>
        </w:rPr>
        <w:t>（小写）</w:t>
      </w:r>
      <w:r>
        <w:rPr>
          <w:rFonts w:ascii="Times New Roman" w:hAnsi="Times New Roman"/>
          <w:sz w:val="32"/>
          <w:szCs w:val="32"/>
          <w:u w:val="single"/>
          <w:lang w:val="en-US"/>
        </w:rPr>
        <w:t xml:space="preserve">     </w:t>
      </w:r>
      <w:r>
        <w:rPr>
          <w:rFonts w:ascii="仿宋_GB2312" w:hAnsi="仿宋_GB2312" w:eastAsia="仿宋_GB2312" w:cs="仿宋_GB2312"/>
          <w:sz w:val="32"/>
          <w:szCs w:val="32"/>
        </w:rPr>
        <w:t>元。</w:t>
      </w:r>
    </w:p>
    <w:p>
      <w:pPr>
        <w:pStyle w:val="23"/>
        <w:pageBreakBefore w:val="0"/>
        <w:tabs>
          <w:tab w:val="left" w:pos="6847"/>
        </w:tabs>
        <w:kinsoku/>
        <w:wordWrap/>
        <w:overflowPunct/>
        <w:topLinePunct w:val="0"/>
        <w:autoSpaceDE/>
        <w:autoSpaceDN/>
        <w:bidi w:val="0"/>
        <w:adjustRightInd/>
        <w:snapToGrid/>
        <w:spacing w:line="560" w:lineRule="exact"/>
        <w:ind w:left="0" w:firstLine="0"/>
        <w:jc w:val="both"/>
        <w:textAlignment w:val="auto"/>
        <w:rPr>
          <w:rFonts w:ascii="仿宋_GB2312" w:hAnsi="仿宋_GB2312" w:eastAsia="仿宋_GB2312" w:cs="仿宋_GB2312"/>
          <w:sz w:val="32"/>
          <w:szCs w:val="32"/>
        </w:rPr>
      </w:pPr>
      <w:r>
        <w:rPr>
          <w:rFonts w:ascii="仿宋_GB2312" w:hAnsi="仿宋_GB2312" w:eastAsia="仿宋_GB2312" w:cs="仿宋_GB2312"/>
          <w:sz w:val="32"/>
          <w:szCs w:val="32"/>
        </w:rPr>
        <w:t>其中：</w:t>
      </w:r>
    </w:p>
    <w:p>
      <w:pPr>
        <w:pStyle w:val="23"/>
        <w:pageBreakBefore w:val="0"/>
        <w:tabs>
          <w:tab w:val="left" w:pos="6847"/>
        </w:tabs>
        <w:kinsoku/>
        <w:wordWrap/>
        <w:overflowPunct/>
        <w:topLinePunct w:val="0"/>
        <w:autoSpaceDE/>
        <w:autoSpaceDN/>
        <w:bidi w:val="0"/>
        <w:adjustRightInd/>
        <w:snapToGrid/>
        <w:spacing w:line="560" w:lineRule="exact"/>
        <w:ind w:left="0" w:firstLine="640" w:firstLineChars="200"/>
        <w:jc w:val="both"/>
        <w:textAlignment w:val="auto"/>
        <w:rPr>
          <w:rFonts w:ascii="Times New Roman" w:hAnsi="Times New Roman" w:eastAsia="Times New Roman" w:cs="Times New Roman"/>
          <w:sz w:val="32"/>
          <w:szCs w:val="32"/>
        </w:rPr>
      </w:pPr>
      <w:r>
        <w:rPr>
          <w:rFonts w:hint="eastAsia" w:ascii="仿宋_GB2312" w:hAnsi="仿宋_GB2312" w:eastAsia="仿宋_GB2312" w:cs="仿宋_GB2312"/>
          <w:sz w:val="32"/>
          <w:szCs w:val="32"/>
          <w:lang w:val="en-US" w:eastAsia="zh-CN"/>
        </w:rPr>
        <w:t>1.</w:t>
      </w:r>
      <w:r>
        <w:rPr>
          <w:rFonts w:ascii="仿宋_GB2312" w:hAnsi="仿宋_GB2312" w:eastAsia="仿宋_GB2312" w:cs="仿宋_GB2312"/>
          <w:sz w:val="32"/>
          <w:szCs w:val="32"/>
        </w:rPr>
        <w:t>课时费：共计</w:t>
      </w:r>
      <w:r>
        <w:rPr>
          <w:rFonts w:ascii="Times New Roman" w:hAnsi="Times New Roman"/>
          <w:sz w:val="32"/>
          <w:szCs w:val="32"/>
          <w:u w:val="single"/>
          <w:lang w:val="en-US"/>
        </w:rPr>
        <w:t xml:space="preserve">          </w:t>
      </w:r>
      <w:r>
        <w:rPr>
          <w:rFonts w:ascii="仿宋_GB2312" w:hAnsi="仿宋_GB2312" w:eastAsia="仿宋_GB2312" w:cs="仿宋_GB2312"/>
          <w:sz w:val="32"/>
          <w:szCs w:val="32"/>
        </w:rPr>
        <w:t>元（</w:t>
      </w:r>
      <w:r>
        <w:rPr>
          <w:rFonts w:ascii="Times New Roman" w:hAnsi="Times New Roman"/>
          <w:sz w:val="32"/>
          <w:szCs w:val="32"/>
          <w:u w:val="single"/>
          <w:lang w:val="en-US"/>
        </w:rPr>
        <w:t xml:space="preserve">         </w:t>
      </w:r>
      <w:r>
        <w:rPr>
          <w:rFonts w:ascii="仿宋_GB2312" w:hAnsi="仿宋_GB2312" w:eastAsia="仿宋_GB2312" w:cs="仿宋_GB2312"/>
          <w:sz w:val="32"/>
          <w:szCs w:val="32"/>
        </w:rPr>
        <w:t>元</w:t>
      </w:r>
      <w:r>
        <w:rPr>
          <w:rFonts w:ascii="Times New Roman" w:hAnsi="Times New Roman"/>
          <w:sz w:val="32"/>
          <w:szCs w:val="32"/>
        </w:rPr>
        <w:t>/</w:t>
      </w:r>
      <w:r>
        <w:rPr>
          <w:rFonts w:ascii="仿宋_GB2312" w:hAnsi="仿宋_GB2312" w:eastAsia="仿宋_GB2312" w:cs="仿宋_GB2312"/>
          <w:sz w:val="32"/>
          <w:szCs w:val="32"/>
        </w:rPr>
        <w:t>课时）。</w:t>
      </w:r>
    </w:p>
    <w:p>
      <w:pPr>
        <w:pageBreakBefore w:val="0"/>
        <w:kinsoku/>
        <w:wordWrap/>
        <w:overflowPunct/>
        <w:topLinePunct w:val="0"/>
        <w:autoSpaceDE/>
        <w:autoSpaceDN/>
        <w:bidi w:val="0"/>
        <w:adjustRightInd/>
        <w:snapToGrid/>
        <w:spacing w:line="560" w:lineRule="exact"/>
        <w:ind w:left="0" w:firstLine="640" w:firstLineChars="200"/>
        <w:textAlignment w:val="auto"/>
        <w:rPr>
          <w:color w:val="0000FF"/>
          <w:kern w:val="0"/>
          <w:sz w:val="32"/>
          <w:szCs w:val="32"/>
          <w:u w:val="single"/>
        </w:rPr>
      </w:pPr>
      <w:r>
        <w:rPr>
          <w:rFonts w:hint="eastAsia" w:ascii="仿宋_GB2312" w:hAnsi="仿宋_GB2312" w:eastAsia="仿宋_GB2312" w:cs="仿宋_GB2312"/>
          <w:color w:val="000000"/>
          <w:sz w:val="32"/>
          <w:szCs w:val="32"/>
        </w:rPr>
        <w:t>2.</w:t>
      </w:r>
      <w:r>
        <w:rPr>
          <w:rFonts w:ascii="仿宋_GB2312" w:hAnsi="仿宋_GB2312" w:eastAsia="仿宋_GB2312" w:cs="仿宋_GB2312"/>
          <w:color w:val="000000"/>
          <w:sz w:val="32"/>
          <w:szCs w:val="32"/>
          <w:lang w:val="zh-TW" w:eastAsia="zh-TW"/>
        </w:rPr>
        <w:t>培</w:t>
      </w:r>
      <w:r>
        <w:rPr>
          <w:rFonts w:ascii="仿宋_GB2312" w:hAnsi="仿宋_GB2312" w:eastAsia="仿宋_GB2312" w:cs="仿宋_GB2312"/>
          <w:color w:val="000000"/>
          <w:sz w:val="32"/>
          <w:szCs w:val="32"/>
        </w:rPr>
        <w:t>训资料费：</w:t>
      </w:r>
      <w:r>
        <w:rPr>
          <w:color w:val="000000"/>
          <w:sz w:val="32"/>
          <w:szCs w:val="32"/>
          <w:u w:val="single" w:color="000000"/>
        </w:rPr>
        <w:t xml:space="preserve">         </w:t>
      </w:r>
      <w:r>
        <w:rPr>
          <w:rFonts w:ascii="仿宋_GB2312" w:hAnsi="仿宋_GB2312" w:eastAsia="仿宋_GB2312" w:cs="仿宋_GB2312"/>
          <w:color w:val="000000"/>
          <w:sz w:val="32"/>
          <w:szCs w:val="32"/>
        </w:rPr>
        <w:t>元，培训资料包括：</w:t>
      </w:r>
      <w:r>
        <w:rPr>
          <w:color w:val="auto"/>
          <w:kern w:val="0"/>
          <w:sz w:val="32"/>
          <w:szCs w:val="32"/>
          <w:u w:val="single"/>
        </w:rPr>
        <w:t xml:space="preserve">          </w:t>
      </w:r>
      <w:r>
        <w:rPr>
          <w:color w:val="0000FF"/>
          <w:kern w:val="0"/>
          <w:sz w:val="32"/>
          <w:szCs w:val="32"/>
          <w:u w:val="single"/>
        </w:rPr>
        <w:t xml:space="preserve">  </w:t>
      </w:r>
    </w:p>
    <w:p>
      <w:pPr>
        <w:pStyle w:val="23"/>
        <w:pageBreakBefore w:val="0"/>
        <w:tabs>
          <w:tab w:val="left" w:pos="6664"/>
        </w:tabs>
        <w:kinsoku/>
        <w:wordWrap/>
        <w:overflowPunct/>
        <w:topLinePunct w:val="0"/>
        <w:autoSpaceDE/>
        <w:autoSpaceDN/>
        <w:bidi w:val="0"/>
        <w:adjustRightInd/>
        <w:snapToGrid/>
        <w:spacing w:line="560" w:lineRule="exact"/>
        <w:ind w:left="0" w:firstLine="0"/>
        <w:textAlignment w:val="auto"/>
        <w:rPr>
          <w:rFonts w:ascii="Times New Roman" w:hAnsi="Times New Roman" w:eastAsia="Times New Roman" w:cs="Times New Roman"/>
          <w:sz w:val="32"/>
          <w:szCs w:val="32"/>
          <w:u w:val="single"/>
          <w:lang w:val="en-US"/>
        </w:rPr>
      </w:pPr>
      <w:r>
        <w:rPr>
          <w:rFonts w:ascii="Times New Roman" w:hAnsi="Times New Roman"/>
          <w:sz w:val="32"/>
          <w:szCs w:val="32"/>
          <w:u w:val="single"/>
          <w:lang w:val="en-US"/>
        </w:rPr>
        <w:t xml:space="preserve">                                                        </w:t>
      </w:r>
    </w:p>
    <w:p>
      <w:pPr>
        <w:pStyle w:val="23"/>
        <w:pageBreakBefore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Times New Roman" w:cs="Times New Roman"/>
          <w:sz w:val="32"/>
          <w:szCs w:val="32"/>
        </w:rPr>
      </w:pPr>
      <w:bookmarkStart w:id="22" w:name="bookmark32"/>
      <w:bookmarkEnd w:id="22"/>
      <w:r>
        <w:rPr>
          <w:rFonts w:hint="eastAsia" w:ascii="仿宋_GB2312" w:hAnsi="仿宋_GB2312" w:eastAsia="仿宋_GB2312" w:cs="仿宋_GB2312"/>
          <w:sz w:val="32"/>
          <w:szCs w:val="32"/>
          <w:lang w:val="en-US"/>
        </w:rPr>
        <w:t>3.</w:t>
      </w:r>
      <w:r>
        <w:rPr>
          <w:rFonts w:ascii="仿宋_GB2312" w:hAnsi="仿宋_GB2312" w:eastAsia="仿宋_GB2312" w:cs="仿宋_GB2312"/>
          <w:sz w:val="32"/>
          <w:szCs w:val="32"/>
        </w:rPr>
        <w:t>其他费用：</w:t>
      </w:r>
      <w:r>
        <w:rPr>
          <w:rFonts w:ascii="Times New Roman" w:hAnsi="Times New Roman"/>
          <w:sz w:val="32"/>
          <w:szCs w:val="32"/>
          <w:u w:val="single"/>
          <w:lang w:val="en-US"/>
        </w:rPr>
        <w:t xml:space="preserve">         </w:t>
      </w:r>
      <w:r>
        <w:rPr>
          <w:rFonts w:ascii="仿宋_GB2312" w:hAnsi="仿宋_GB2312" w:eastAsia="仿宋_GB2312" w:cs="仿宋_GB2312"/>
          <w:sz w:val="32"/>
          <w:szCs w:val="32"/>
        </w:rPr>
        <w:t>元，其中：</w:t>
      </w:r>
    </w:p>
    <w:p>
      <w:pPr>
        <w:pageBreakBefore w:val="0"/>
        <w:kinsoku/>
        <w:wordWrap/>
        <w:overflowPunct/>
        <w:topLinePunct w:val="0"/>
        <w:autoSpaceDE/>
        <w:autoSpaceDN/>
        <w:bidi w:val="0"/>
        <w:adjustRightInd/>
        <w:snapToGrid/>
        <w:spacing w:line="560" w:lineRule="exact"/>
        <w:ind w:left="0" w:firstLine="525"/>
        <w:textAlignment w:val="auto"/>
        <w:rPr>
          <w:color w:val="000000"/>
          <w:kern w:val="0"/>
          <w:sz w:val="32"/>
          <w:szCs w:val="32"/>
          <w:u w:val="single" w:color="002060"/>
        </w:rPr>
      </w:pPr>
      <w:r>
        <w:rPr>
          <w:rFonts w:ascii="仿宋_GB2312" w:hAnsi="仿宋_GB2312" w:eastAsia="仿宋_GB2312" w:cs="仿宋_GB2312"/>
          <w:color w:val="000000"/>
          <w:kern w:val="0"/>
          <w:sz w:val="32"/>
          <w:szCs w:val="32"/>
        </w:rPr>
        <w:t>名称：</w:t>
      </w:r>
      <w:r>
        <w:rPr>
          <w:color w:val="000000"/>
          <w:kern w:val="0"/>
          <w:sz w:val="32"/>
          <w:szCs w:val="32"/>
          <w:u w:val="single" w:color="000000"/>
        </w:rPr>
        <w:t xml:space="preserve">     </w:t>
      </w:r>
      <w:r>
        <w:rPr>
          <w:rFonts w:hint="eastAsia"/>
          <w:color w:val="000000"/>
          <w:kern w:val="0"/>
          <w:sz w:val="32"/>
          <w:szCs w:val="32"/>
          <w:u w:val="single" w:color="000000"/>
          <w:lang w:val="en-US" w:eastAsia="zh-CN"/>
        </w:rPr>
        <w:t xml:space="preserve">  </w:t>
      </w:r>
      <w:r>
        <w:rPr>
          <w:color w:val="000000"/>
          <w:kern w:val="0"/>
          <w:sz w:val="32"/>
          <w:szCs w:val="32"/>
          <w:u w:val="single" w:color="000000"/>
        </w:rPr>
        <w:t xml:space="preserve">  </w:t>
      </w:r>
      <w:r>
        <w:rPr>
          <w:rFonts w:ascii="仿宋_GB2312" w:hAnsi="仿宋_GB2312" w:eastAsia="仿宋_GB2312" w:cs="仿宋_GB2312"/>
          <w:color w:val="000000"/>
          <w:kern w:val="0"/>
          <w:sz w:val="32"/>
          <w:szCs w:val="32"/>
        </w:rPr>
        <w:t>金额：</w:t>
      </w:r>
      <w:r>
        <w:rPr>
          <w:color w:val="000000"/>
          <w:kern w:val="0"/>
          <w:sz w:val="32"/>
          <w:szCs w:val="32"/>
          <w:u w:val="single" w:color="000000"/>
        </w:rPr>
        <w:t xml:space="preserve">        </w:t>
      </w:r>
      <w:r>
        <w:rPr>
          <w:rFonts w:ascii="仿宋_GB2312" w:hAnsi="仿宋_GB2312" w:eastAsia="仿宋_GB2312" w:cs="仿宋_GB2312"/>
          <w:color w:val="000000"/>
          <w:kern w:val="0"/>
          <w:sz w:val="32"/>
          <w:szCs w:val="32"/>
        </w:rPr>
        <w:t>元，收费依据：</w:t>
      </w:r>
      <w:r>
        <w:rPr>
          <w:color w:val="000000"/>
          <w:kern w:val="0"/>
          <w:sz w:val="32"/>
          <w:szCs w:val="32"/>
          <w:u w:val="single"/>
        </w:rPr>
        <w:t xml:space="preserve">            </w:t>
      </w:r>
      <w:r>
        <w:rPr>
          <w:color w:val="000000"/>
          <w:kern w:val="0"/>
          <w:sz w:val="32"/>
          <w:szCs w:val="32"/>
        </w:rPr>
        <w:t xml:space="preserve">  </w:t>
      </w:r>
    </w:p>
    <w:p>
      <w:pPr>
        <w:pageBreakBefore w:val="0"/>
        <w:kinsoku/>
        <w:wordWrap/>
        <w:overflowPunct/>
        <w:topLinePunct w:val="0"/>
        <w:autoSpaceDE/>
        <w:autoSpaceDN/>
        <w:bidi w:val="0"/>
        <w:adjustRightInd/>
        <w:snapToGrid/>
        <w:spacing w:line="560" w:lineRule="exact"/>
        <w:ind w:left="0" w:firstLine="525"/>
        <w:textAlignment w:val="auto"/>
        <w:rPr>
          <w:color w:val="000000"/>
          <w:kern w:val="0"/>
          <w:sz w:val="32"/>
          <w:szCs w:val="32"/>
          <w:u w:val="single" w:color="000000"/>
        </w:rPr>
      </w:pPr>
      <w:r>
        <w:rPr>
          <w:rFonts w:ascii="仿宋_GB2312" w:hAnsi="仿宋_GB2312" w:eastAsia="仿宋_GB2312" w:cs="仿宋_GB2312"/>
          <w:color w:val="000000"/>
          <w:kern w:val="0"/>
          <w:sz w:val="32"/>
          <w:szCs w:val="32"/>
        </w:rPr>
        <w:t>名称：</w:t>
      </w:r>
      <w:r>
        <w:rPr>
          <w:color w:val="000000"/>
          <w:kern w:val="0"/>
          <w:sz w:val="32"/>
          <w:szCs w:val="32"/>
          <w:u w:val="single" w:color="000000"/>
        </w:rPr>
        <w:t xml:space="preserve">     </w:t>
      </w:r>
      <w:r>
        <w:rPr>
          <w:rFonts w:hint="eastAsia"/>
          <w:color w:val="000000"/>
          <w:kern w:val="0"/>
          <w:sz w:val="32"/>
          <w:szCs w:val="32"/>
          <w:u w:val="single" w:color="000000"/>
          <w:lang w:val="en-US" w:eastAsia="zh-CN"/>
        </w:rPr>
        <w:t xml:space="preserve"> </w:t>
      </w:r>
      <w:r>
        <w:rPr>
          <w:color w:val="000000"/>
          <w:kern w:val="0"/>
          <w:sz w:val="32"/>
          <w:szCs w:val="32"/>
          <w:u w:val="single" w:color="000000"/>
        </w:rPr>
        <w:t xml:space="preserve">   </w:t>
      </w:r>
      <w:r>
        <w:rPr>
          <w:rFonts w:ascii="仿宋_GB2312" w:hAnsi="仿宋_GB2312" w:eastAsia="仿宋_GB2312" w:cs="仿宋_GB2312"/>
          <w:color w:val="000000"/>
          <w:kern w:val="0"/>
          <w:sz w:val="32"/>
          <w:szCs w:val="32"/>
        </w:rPr>
        <w:t>金额：</w:t>
      </w:r>
      <w:r>
        <w:rPr>
          <w:color w:val="000000"/>
          <w:kern w:val="0"/>
          <w:sz w:val="32"/>
          <w:szCs w:val="32"/>
          <w:u w:val="single" w:color="000000"/>
        </w:rPr>
        <w:t xml:space="preserve">        </w:t>
      </w:r>
      <w:r>
        <w:rPr>
          <w:rFonts w:ascii="仿宋_GB2312" w:hAnsi="仿宋_GB2312" w:eastAsia="仿宋_GB2312" w:cs="仿宋_GB2312"/>
          <w:color w:val="000000"/>
          <w:kern w:val="0"/>
          <w:sz w:val="32"/>
          <w:szCs w:val="32"/>
        </w:rPr>
        <w:t>元，收费依据：</w:t>
      </w:r>
      <w:r>
        <w:rPr>
          <w:color w:val="000000"/>
          <w:kern w:val="0"/>
          <w:sz w:val="32"/>
          <w:szCs w:val="32"/>
          <w:u w:val="single"/>
        </w:rPr>
        <w:t xml:space="preserve">         </w:t>
      </w:r>
      <w:r>
        <w:rPr>
          <w:color w:val="000000"/>
          <w:kern w:val="0"/>
          <w:sz w:val="32"/>
          <w:szCs w:val="32"/>
        </w:rPr>
        <w:t xml:space="preserve">     </w:t>
      </w:r>
    </w:p>
    <w:p>
      <w:pPr>
        <w:pageBreakBefore w:val="0"/>
        <w:kinsoku/>
        <w:wordWrap/>
        <w:overflowPunct/>
        <w:topLinePunct w:val="0"/>
        <w:autoSpaceDE/>
        <w:autoSpaceDN/>
        <w:bidi w:val="0"/>
        <w:adjustRightInd/>
        <w:snapToGrid/>
        <w:spacing w:line="560" w:lineRule="exact"/>
        <w:ind w:left="0" w:firstLine="525"/>
        <w:textAlignment w:val="auto"/>
        <w:rPr>
          <w:color w:val="000000"/>
          <w:kern w:val="0"/>
          <w:sz w:val="32"/>
          <w:szCs w:val="32"/>
        </w:rPr>
      </w:pPr>
      <w:r>
        <w:rPr>
          <w:rFonts w:ascii="仿宋_GB2312" w:hAnsi="仿宋_GB2312" w:eastAsia="仿宋_GB2312" w:cs="仿宋_GB2312"/>
          <w:color w:val="000000"/>
          <w:kern w:val="0"/>
          <w:sz w:val="32"/>
          <w:szCs w:val="32"/>
        </w:rPr>
        <w:t>名称：</w:t>
      </w:r>
      <w:r>
        <w:rPr>
          <w:color w:val="000000"/>
          <w:kern w:val="0"/>
          <w:sz w:val="32"/>
          <w:szCs w:val="32"/>
          <w:u w:val="single" w:color="000000"/>
        </w:rPr>
        <w:t xml:space="preserve">         </w:t>
      </w:r>
      <w:r>
        <w:rPr>
          <w:rFonts w:ascii="仿宋_GB2312" w:hAnsi="仿宋_GB2312" w:eastAsia="仿宋_GB2312" w:cs="仿宋_GB2312"/>
          <w:color w:val="000000"/>
          <w:kern w:val="0"/>
          <w:sz w:val="32"/>
          <w:szCs w:val="32"/>
        </w:rPr>
        <w:t>金额：</w:t>
      </w:r>
      <w:r>
        <w:rPr>
          <w:color w:val="000000"/>
          <w:kern w:val="0"/>
          <w:sz w:val="32"/>
          <w:szCs w:val="32"/>
          <w:u w:val="single" w:color="000000"/>
        </w:rPr>
        <w:t xml:space="preserve">        </w:t>
      </w:r>
      <w:r>
        <w:rPr>
          <w:rFonts w:ascii="仿宋_GB2312" w:hAnsi="仿宋_GB2312" w:eastAsia="仿宋_GB2312" w:cs="仿宋_GB2312"/>
          <w:color w:val="000000"/>
          <w:kern w:val="0"/>
          <w:sz w:val="32"/>
          <w:szCs w:val="32"/>
        </w:rPr>
        <w:t>元，收费依据：</w:t>
      </w:r>
      <w:r>
        <w:rPr>
          <w:color w:val="000000"/>
          <w:kern w:val="0"/>
          <w:sz w:val="32"/>
          <w:szCs w:val="32"/>
          <w:u w:val="single"/>
        </w:rPr>
        <w:t xml:space="preserve">         </w:t>
      </w:r>
      <w:r>
        <w:rPr>
          <w:color w:val="000000"/>
          <w:kern w:val="0"/>
          <w:sz w:val="32"/>
          <w:szCs w:val="32"/>
        </w:rPr>
        <w:t xml:space="preserve">     </w:t>
      </w:r>
    </w:p>
    <w:p>
      <w:pPr>
        <w:pStyle w:val="21"/>
        <w:pageBreakBefore w:val="0"/>
        <w:kinsoku/>
        <w:wordWrap/>
        <w:overflowPunct/>
        <w:topLinePunct w:val="0"/>
        <w:autoSpaceDE/>
        <w:autoSpaceDN/>
        <w:bidi w:val="0"/>
        <w:adjustRightInd/>
        <w:snapToGrid/>
        <w:spacing w:line="560" w:lineRule="exact"/>
        <w:ind w:left="0" w:firstLine="520"/>
        <w:textAlignment w:val="auto"/>
        <w:rPr>
          <w:rFonts w:ascii="Times New Roman" w:hAnsi="Times New Roman" w:eastAsia="Times New Roman" w:cs="Times New Roman"/>
          <w:b/>
          <w:bCs/>
        </w:rPr>
      </w:pPr>
      <w:bookmarkStart w:id="23" w:name="bookmark33"/>
      <w:r>
        <w:rPr>
          <w:rFonts w:ascii="楷体_GB2312" w:hAnsi="楷体_GB2312" w:eastAsia="楷体_GB2312" w:cs="楷体_GB2312"/>
          <w:b/>
          <w:bCs/>
        </w:rPr>
        <w:t>（</w:t>
      </w:r>
      <w:bookmarkEnd w:id="23"/>
      <w:r>
        <w:rPr>
          <w:rFonts w:ascii="楷体_GB2312" w:hAnsi="楷体_GB2312" w:eastAsia="楷体_GB2312" w:cs="楷体_GB2312"/>
          <w:b/>
          <w:bCs/>
        </w:rPr>
        <w:t>三）付费渠道</w:t>
      </w:r>
    </w:p>
    <w:p>
      <w:pPr>
        <w:pStyle w:val="23"/>
        <w:pageBreakBefore w:val="0"/>
        <w:kinsoku/>
        <w:wordWrap/>
        <w:overflowPunct/>
        <w:topLinePunct w:val="0"/>
        <w:autoSpaceDE/>
        <w:autoSpaceDN/>
        <w:bidi w:val="0"/>
        <w:adjustRightInd/>
        <w:snapToGrid/>
        <w:spacing w:line="560" w:lineRule="exact"/>
        <w:ind w:left="0" w:firstLine="600"/>
        <w:jc w:val="both"/>
        <w:textAlignment w:val="auto"/>
        <w:rPr>
          <w:rFonts w:ascii="仿宋_GB2312" w:hAnsi="仿宋_GB2312" w:eastAsia="仿宋_GB2312" w:cs="仿宋_GB2312"/>
          <w:sz w:val="32"/>
          <w:szCs w:val="32"/>
        </w:rPr>
      </w:pPr>
      <w:r>
        <w:rPr>
          <w:rFonts w:ascii="仿宋_GB2312" w:hAnsi="仿宋_GB2312" w:eastAsia="仿宋_GB2312" w:cs="仿宋_GB2312"/>
          <w:sz w:val="32"/>
          <w:szCs w:val="32"/>
          <w:lang w:val="zh-CN" w:eastAsia="zh-CN"/>
        </w:rPr>
        <w:t>1.</w:t>
      </w:r>
      <w:r>
        <w:rPr>
          <w:rFonts w:hint="eastAsia" w:ascii="仿宋_GB2312" w:hAnsi="仿宋_GB2312" w:eastAsia="仿宋_GB2312" w:cs="仿宋_GB2312"/>
          <w:sz w:val="32"/>
          <w:szCs w:val="32"/>
          <w:lang w:val="zh-CN" w:eastAsia="zh-CN"/>
        </w:rPr>
        <w:t>乙方采取</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lang w:val="en-US" w:eastAsia="zh-CN"/>
        </w:rPr>
        <w:t>银行卡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lang w:val="en-US" w:eastAsia="zh-CN"/>
        </w:rPr>
        <w:t>其他</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方式支付培训费用</w:t>
      </w:r>
      <w:r>
        <w:rPr>
          <w:rFonts w:ascii="仿宋_GB2312" w:hAnsi="仿宋_GB2312" w:eastAsia="仿宋_GB2312" w:cs="仿宋_GB2312"/>
          <w:sz w:val="32"/>
          <w:szCs w:val="32"/>
        </w:rPr>
        <w:t>。</w:t>
      </w:r>
    </w:p>
    <w:p>
      <w:pPr>
        <w:pStyle w:val="23"/>
        <w:pageBreakBefore w:val="0"/>
        <w:kinsoku/>
        <w:wordWrap/>
        <w:overflowPunct/>
        <w:topLinePunct w:val="0"/>
        <w:autoSpaceDE/>
        <w:autoSpaceDN/>
        <w:bidi w:val="0"/>
        <w:adjustRightInd/>
        <w:snapToGrid/>
        <w:spacing w:line="560" w:lineRule="exact"/>
        <w:ind w:left="0" w:firstLine="600"/>
        <w:jc w:val="both"/>
        <w:textAlignment w:val="auto"/>
        <w:rPr>
          <w:rFonts w:ascii="仿宋_GB2312" w:hAnsi="仿宋_GB2312" w:eastAsia="仿宋_GB2312" w:cs="仿宋_GB2312"/>
          <w:sz w:val="32"/>
          <w:szCs w:val="32"/>
          <w:lang w:val="zh-CN" w:eastAsia="zh-CN"/>
        </w:rPr>
      </w:pPr>
      <w:r>
        <w:rPr>
          <w:rFonts w:ascii="仿宋_GB2312" w:hAnsi="仿宋_GB2312" w:eastAsia="仿宋_GB2312" w:cs="仿宋_GB2312"/>
          <w:sz w:val="32"/>
          <w:szCs w:val="32"/>
          <w:lang w:val="zh-CN" w:eastAsia="zh-CN"/>
        </w:rPr>
        <w:t>2.</w:t>
      </w:r>
      <w:r>
        <w:rPr>
          <w:rFonts w:hint="eastAsia" w:ascii="仿宋_GB2312" w:hAnsi="仿宋_GB2312" w:eastAsia="仿宋_GB2312" w:cs="仿宋_GB2312"/>
          <w:sz w:val="32"/>
          <w:szCs w:val="32"/>
          <w:lang w:val="zh-CN" w:eastAsia="zh-CN"/>
        </w:rPr>
        <w:t>甲方</w:t>
      </w:r>
      <w:r>
        <w:rPr>
          <w:rFonts w:ascii="仿宋_GB2312" w:hAnsi="仿宋_GB2312" w:eastAsia="仿宋_GB2312" w:cs="仿宋_GB2312"/>
          <w:sz w:val="32"/>
          <w:szCs w:val="32"/>
          <w:lang w:val="zh-CN" w:eastAsia="zh-CN"/>
        </w:rPr>
        <w:t>预付</w:t>
      </w:r>
      <w:r>
        <w:rPr>
          <w:rFonts w:ascii="仿宋_GB2312" w:hAnsi="仿宋_GB2312" w:eastAsia="仿宋_GB2312" w:cs="仿宋_GB2312"/>
          <w:sz w:val="32"/>
          <w:szCs w:val="32"/>
        </w:rPr>
        <w:t>资金存管专用银行账号</w:t>
      </w:r>
      <w:r>
        <w:rPr>
          <w:rFonts w:ascii="仿宋_GB2312" w:hAnsi="仿宋_GB2312" w:eastAsia="仿宋_GB2312" w:cs="仿宋_GB2312"/>
          <w:sz w:val="32"/>
          <w:szCs w:val="32"/>
          <w:lang w:val="zh-CN" w:eastAsia="zh-CN"/>
        </w:rPr>
        <w:t>：</w:t>
      </w:r>
    </w:p>
    <w:p>
      <w:pPr>
        <w:pStyle w:val="23"/>
        <w:pageBreakBefore w:val="0"/>
        <w:tabs>
          <w:tab w:val="left" w:pos="6381"/>
        </w:tabs>
        <w:kinsoku/>
        <w:wordWrap/>
        <w:overflowPunct/>
        <w:topLinePunct w:val="0"/>
        <w:autoSpaceDE/>
        <w:autoSpaceDN/>
        <w:bidi w:val="0"/>
        <w:adjustRightInd/>
        <w:snapToGrid/>
        <w:spacing w:line="560" w:lineRule="exact"/>
        <w:ind w:left="0" w:firstLine="960" w:firstLineChars="300"/>
        <w:textAlignment w:val="auto"/>
        <w:rPr>
          <w:rFonts w:ascii="Times New Roman" w:hAnsi="Times New Roman"/>
          <w:sz w:val="32"/>
          <w:szCs w:val="32"/>
          <w:u w:val="single" w:color="002060"/>
          <w:lang w:val="en-US"/>
        </w:rPr>
      </w:pPr>
      <w:r>
        <w:rPr>
          <w:rFonts w:ascii="仿宋_GB2312" w:hAnsi="仿宋_GB2312" w:eastAsia="仿宋_GB2312" w:cs="仿宋_GB2312"/>
          <w:sz w:val="32"/>
          <w:szCs w:val="32"/>
        </w:rPr>
        <w:t>开户银行：</w:t>
      </w:r>
      <w:r>
        <w:rPr>
          <w:rFonts w:ascii="Times New Roman" w:hAnsi="Times New Roman"/>
          <w:sz w:val="32"/>
          <w:szCs w:val="32"/>
          <w:u w:val="single" w:color="002060"/>
        </w:rPr>
        <w:t xml:space="preserve">     </w:t>
      </w:r>
      <w:r>
        <w:rPr>
          <w:rFonts w:ascii="Times New Roman" w:hAnsi="Times New Roman"/>
          <w:sz w:val="32"/>
          <w:szCs w:val="32"/>
          <w:u w:val="single" w:color="002060"/>
          <w:lang w:val="en-US"/>
        </w:rPr>
        <w:t xml:space="preserve">                  </w:t>
      </w:r>
      <w:r>
        <w:rPr>
          <w:rFonts w:ascii="Times New Roman" w:hAnsi="Times New Roman"/>
          <w:sz w:val="32"/>
          <w:szCs w:val="32"/>
          <w:u w:val="single" w:color="002060"/>
        </w:rPr>
        <w:t xml:space="preserve">    </w:t>
      </w:r>
      <w:r>
        <w:rPr>
          <w:rFonts w:ascii="Times New Roman" w:hAnsi="Times New Roman"/>
          <w:sz w:val="32"/>
          <w:szCs w:val="32"/>
          <w:u w:val="single" w:color="002060"/>
          <w:lang w:val="en-US"/>
        </w:rPr>
        <w:t xml:space="preserve">            </w:t>
      </w:r>
    </w:p>
    <w:p>
      <w:pPr>
        <w:pStyle w:val="23"/>
        <w:pageBreakBefore w:val="0"/>
        <w:tabs>
          <w:tab w:val="left" w:pos="6381"/>
        </w:tabs>
        <w:kinsoku/>
        <w:wordWrap/>
        <w:overflowPunct/>
        <w:topLinePunct w:val="0"/>
        <w:autoSpaceDE/>
        <w:autoSpaceDN/>
        <w:bidi w:val="0"/>
        <w:adjustRightInd/>
        <w:snapToGrid/>
        <w:spacing w:line="560" w:lineRule="exact"/>
        <w:ind w:left="0" w:firstLine="960" w:firstLineChars="300"/>
        <w:textAlignment w:val="auto"/>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none" w:color="auto"/>
          <w:lang w:val="en-US" w:eastAsia="zh-CN"/>
        </w:rPr>
        <w:t>专用</w:t>
      </w:r>
      <w:r>
        <w:rPr>
          <w:rFonts w:hint="default" w:ascii="仿宋_GB2312" w:hAnsi="仿宋_GB2312" w:eastAsia="仿宋_GB2312" w:cs="仿宋_GB2312"/>
          <w:sz w:val="32"/>
          <w:szCs w:val="32"/>
          <w:u w:val="none" w:color="auto"/>
          <w:lang w:val="en-US" w:eastAsia="zh-CN"/>
        </w:rPr>
        <w:t>账号</w:t>
      </w:r>
      <w:r>
        <w:rPr>
          <w:rFonts w:hint="eastAsia" w:ascii="仿宋_GB2312" w:hAnsi="仿宋_GB2312" w:eastAsia="仿宋_GB2312" w:cs="仿宋_GB2312"/>
          <w:sz w:val="32"/>
          <w:szCs w:val="32"/>
          <w:u w:val="none"/>
          <w:lang w:val="en-US" w:eastAsia="zh-CN"/>
        </w:rPr>
        <w:t>：</w:t>
      </w:r>
      <w:r>
        <w:rPr>
          <w:rFonts w:ascii="Times New Roman" w:hAnsi="Times New Roman"/>
          <w:sz w:val="32"/>
          <w:szCs w:val="32"/>
          <w:u w:val="single" w:color="002060"/>
          <w:lang w:val="en-US"/>
        </w:rPr>
        <w:t xml:space="preserve">                                           </w:t>
      </w:r>
    </w:p>
    <w:p>
      <w:pPr>
        <w:pStyle w:val="21"/>
        <w:pageBreakBefore w:val="0"/>
        <w:kinsoku/>
        <w:wordWrap/>
        <w:overflowPunct/>
        <w:topLinePunct w:val="0"/>
        <w:autoSpaceDE/>
        <w:autoSpaceDN/>
        <w:bidi w:val="0"/>
        <w:adjustRightInd/>
        <w:snapToGrid/>
        <w:spacing w:line="560" w:lineRule="exact"/>
        <w:ind w:left="0" w:leftChars="0" w:firstLine="642" w:firstLineChars="200"/>
        <w:textAlignment w:val="auto"/>
        <w:rPr>
          <w:rFonts w:ascii="Times New Roman" w:hAnsi="Times New Roman" w:eastAsia="Times New Roman" w:cs="Times New Roman"/>
          <w:b/>
          <w:bCs/>
        </w:rPr>
      </w:pPr>
      <w:r>
        <w:rPr>
          <w:rFonts w:ascii="楷体_GB2312" w:hAnsi="楷体_GB2312" w:eastAsia="楷体_GB2312" w:cs="楷体_GB2312"/>
          <w:b/>
          <w:bCs/>
        </w:rPr>
        <w:t>（四）履约保障措施</w:t>
      </w:r>
    </w:p>
    <w:p>
      <w:pPr>
        <w:pStyle w:val="23"/>
        <w:pageBreakBefore w:val="0"/>
        <w:kinsoku/>
        <w:wordWrap/>
        <w:overflowPunct/>
        <w:topLinePunct w:val="0"/>
        <w:autoSpaceDE/>
        <w:autoSpaceDN/>
        <w:bidi w:val="0"/>
        <w:adjustRightInd/>
        <w:snapToGrid/>
        <w:spacing w:line="560" w:lineRule="exact"/>
        <w:ind w:left="0" w:leftChars="0" w:firstLine="640" w:firstLineChars="200"/>
        <w:jc w:val="both"/>
        <w:textAlignment w:val="auto"/>
        <w:rPr>
          <w:sz w:val="32"/>
          <w:szCs w:val="32"/>
        </w:rPr>
      </w:pPr>
      <w:r>
        <w:rPr>
          <w:rFonts w:hint="eastAsia" w:ascii="仿宋_GB2312" w:hAnsi="仿宋_GB2312" w:eastAsia="仿宋_GB2312" w:cs="仿宋_GB2312"/>
          <w:sz w:val="32"/>
          <w:szCs w:val="32"/>
          <w:lang w:eastAsia="zh-CN"/>
        </w:rPr>
        <w:t>采</w:t>
      </w:r>
      <w:r>
        <w:rPr>
          <w:rFonts w:ascii="仿宋_GB2312" w:hAnsi="仿宋_GB2312" w:eastAsia="仿宋_GB2312" w:cs="仿宋_GB2312"/>
          <w:sz w:val="32"/>
          <w:szCs w:val="32"/>
        </w:rPr>
        <w:t>取上述第</w:t>
      </w:r>
      <w:r>
        <w:rPr>
          <w:rFonts w:hint="eastAsia" w:ascii="仿宋_GB2312" w:hAnsi="仿宋_GB2312" w:eastAsia="仿宋_GB2312" w:cs="仿宋_GB2312"/>
          <w:sz w:val="32"/>
          <w:szCs w:val="32"/>
        </w:rPr>
        <w:t>2</w:t>
      </w:r>
      <w:r>
        <w:rPr>
          <w:rFonts w:ascii="仿宋_GB2312" w:hAnsi="仿宋_GB2312" w:eastAsia="仿宋_GB2312" w:cs="仿宋_GB2312"/>
          <w:sz w:val="32"/>
          <w:szCs w:val="32"/>
        </w:rPr>
        <w:t>种付费方式的，甲方设立并使用培训</w:t>
      </w:r>
      <w:r>
        <w:rPr>
          <w:rFonts w:hint="eastAsia" w:ascii="仿宋_GB2312" w:hAnsi="仿宋_GB2312" w:eastAsia="仿宋_GB2312" w:cs="仿宋_GB2312"/>
          <w:sz w:val="32"/>
          <w:szCs w:val="32"/>
          <w:lang w:eastAsia="zh-CN"/>
        </w:rPr>
        <w:t>预付</w:t>
      </w:r>
      <w:r>
        <w:rPr>
          <w:rFonts w:ascii="仿宋_GB2312" w:hAnsi="仿宋_GB2312" w:eastAsia="仿宋_GB2312" w:cs="仿宋_GB2312"/>
          <w:sz w:val="32"/>
          <w:szCs w:val="32"/>
        </w:rPr>
        <w:t>资金存管专用账户予以履约保障</w:t>
      </w:r>
      <w:r>
        <w:rPr>
          <w:rFonts w:ascii="仿宋_GB2312" w:hAnsi="仿宋_GB2312" w:eastAsia="仿宋_GB2312" w:cs="仿宋_GB2312"/>
          <w:sz w:val="32"/>
          <w:szCs w:val="32"/>
          <w:lang w:val="zh-CN" w:eastAsia="zh-CN"/>
        </w:rPr>
        <w:t>。</w:t>
      </w:r>
      <w:r>
        <w:rPr>
          <w:rFonts w:ascii="仿宋_GB2312" w:hAnsi="仿宋_GB2312" w:eastAsia="仿宋_GB2312" w:cs="仿宋_GB2312"/>
          <w:sz w:val="32"/>
          <w:szCs w:val="32"/>
        </w:rPr>
        <w:t>乙方不得与甲方工作人员或第三方另行约定支付方式及金额</w:t>
      </w:r>
      <w:r>
        <w:rPr>
          <w:rFonts w:ascii="仿宋_GB2312" w:hAnsi="仿宋_GB2312" w:eastAsia="仿宋_GB2312" w:cs="仿宋_GB2312"/>
          <w:sz w:val="32"/>
          <w:szCs w:val="32"/>
          <w:lang w:val="en-US"/>
        </w:rPr>
        <w:t>。</w:t>
      </w:r>
      <w:r>
        <w:rPr>
          <w:rFonts w:ascii="仿宋_GB2312" w:hAnsi="仿宋_GB2312" w:eastAsia="仿宋_GB2312" w:cs="仿宋_GB2312"/>
          <w:sz w:val="32"/>
          <w:szCs w:val="32"/>
        </w:rPr>
        <w:t>甲方不得委托甲方工作人员或第三方代收培训服务费。</w:t>
      </w:r>
    </w:p>
    <w:p>
      <w:pPr>
        <w:pStyle w:val="2"/>
        <w:pageBreakBefore w:val="0"/>
        <w:kinsoku/>
        <w:wordWrap/>
        <w:overflowPunct/>
        <w:topLinePunct w:val="0"/>
        <w:autoSpaceDE/>
        <w:autoSpaceDN/>
        <w:bidi w:val="0"/>
        <w:adjustRightInd/>
        <w:snapToGrid/>
        <w:spacing w:line="560" w:lineRule="exact"/>
        <w:ind w:left="0" w:firstLine="642" w:firstLineChars="200"/>
        <w:textAlignment w:val="auto"/>
        <w:rPr>
          <w:rFonts w:hint="eastAsia" w:ascii="楷体_GB2312" w:hAnsi="楷体_GB2312" w:eastAsia="楷体_GB2312" w:cs="楷体_GB2312"/>
          <w:b/>
          <w:bCs/>
          <w:color w:val="000000"/>
          <w:kern w:val="0"/>
          <w:sz w:val="32"/>
          <w:szCs w:val="32"/>
          <w:u w:val="none" w:color="000000"/>
          <w:lang w:val="zh-CN" w:eastAsia="zh-TW" w:bidi="ar-SA"/>
        </w:rPr>
      </w:pPr>
      <w:r>
        <w:rPr>
          <w:rFonts w:hint="eastAsia" w:ascii="楷体_GB2312" w:hAnsi="楷体_GB2312" w:eastAsia="楷体_GB2312" w:cs="楷体_GB2312"/>
          <w:b/>
          <w:bCs/>
          <w:color w:val="000000"/>
          <w:kern w:val="0"/>
          <w:sz w:val="32"/>
          <w:szCs w:val="32"/>
          <w:u w:val="none" w:color="000000"/>
          <w:lang w:val="zh-CN" w:eastAsia="zh-TW" w:bidi="ar-SA"/>
        </w:rPr>
        <w:t>（五）余额查询</w:t>
      </w:r>
    </w:p>
    <w:p>
      <w:pPr>
        <w:pStyle w:val="2"/>
        <w:pageBreakBefore w:val="0"/>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eastAsia="Times New Roman" w:cs="Times New Roman"/>
          <w:sz w:val="32"/>
          <w:szCs w:val="32"/>
          <w:u w:val="single"/>
        </w:rPr>
      </w:pPr>
      <w:r>
        <w:rPr>
          <w:rFonts w:hint="eastAsia" w:ascii="仿宋_GB2312" w:hAnsi="仿宋_GB2312" w:eastAsia="仿宋_GB2312" w:cs="仿宋_GB2312"/>
          <w:sz w:val="32"/>
          <w:szCs w:val="32"/>
          <w:lang w:val="zh-CN"/>
        </w:rPr>
        <w:t>乙方可通过</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方式</w:t>
      </w:r>
      <w:r>
        <w:rPr>
          <w:rFonts w:hint="eastAsia" w:ascii="仿宋_GB2312" w:hAnsi="仿宋_GB2312" w:eastAsia="仿宋_GB2312" w:cs="仿宋_GB2312"/>
          <w:sz w:val="32"/>
          <w:szCs w:val="32"/>
          <w:lang w:val="zh-CN"/>
        </w:rPr>
        <w:t>查询</w:t>
      </w:r>
      <w:r>
        <w:rPr>
          <w:rFonts w:hint="eastAsia" w:ascii="仿宋_GB2312" w:hAnsi="仿宋_GB2312" w:eastAsia="仿宋_GB2312" w:cs="仿宋_GB2312"/>
          <w:sz w:val="32"/>
          <w:szCs w:val="32"/>
          <w:u w:val="none"/>
          <w:lang w:val="en-US" w:eastAsia="zh-CN"/>
        </w:rPr>
        <w:t>已参</w:t>
      </w:r>
      <w:r>
        <w:rPr>
          <w:rFonts w:hint="eastAsia" w:ascii="仿宋_GB2312" w:hAnsi="仿宋_GB2312" w:eastAsia="仿宋_GB2312" w:cs="仿宋_GB2312"/>
          <w:sz w:val="32"/>
          <w:szCs w:val="32"/>
          <w:lang w:val="en-US" w:eastAsia="zh-CN"/>
        </w:rPr>
        <w:t>加课程、</w:t>
      </w:r>
      <w:r>
        <w:rPr>
          <w:rFonts w:hint="eastAsia" w:ascii="仿宋_GB2312" w:hAnsi="仿宋_GB2312" w:eastAsia="仿宋_GB2312" w:cs="仿宋_GB2312"/>
          <w:sz w:val="32"/>
          <w:szCs w:val="32"/>
          <w:lang w:val="zh-CN"/>
        </w:rPr>
        <w:t>剩余课程或预付费余额等信息，甲方应当提供。</w:t>
      </w:r>
    </w:p>
    <w:p>
      <w:pPr>
        <w:pStyle w:val="23"/>
        <w:pageBreakBefore w:val="0"/>
        <w:kinsoku/>
        <w:wordWrap/>
        <w:overflowPunct/>
        <w:topLinePunct w:val="0"/>
        <w:autoSpaceDE/>
        <w:autoSpaceDN/>
        <w:bidi w:val="0"/>
        <w:adjustRightInd/>
        <w:snapToGrid/>
        <w:spacing w:line="560" w:lineRule="exact"/>
        <w:ind w:left="0" w:firstLine="640"/>
        <w:jc w:val="both"/>
        <w:textAlignment w:val="auto"/>
        <w:rPr>
          <w:rFonts w:ascii="Times New Roman" w:hAnsi="Times New Roman" w:eastAsia="Times New Roman" w:cs="Times New Roman"/>
          <w:b/>
          <w:bCs/>
          <w:sz w:val="32"/>
          <w:szCs w:val="32"/>
        </w:rPr>
      </w:pPr>
      <w:r>
        <w:rPr>
          <w:rFonts w:hint="eastAsia" w:eastAsia="黑体"/>
          <w:sz w:val="32"/>
          <w:szCs w:val="32"/>
        </w:rPr>
        <w:t>第三条</w:t>
      </w:r>
      <w:r>
        <w:rPr>
          <w:rFonts w:ascii="Times New Roman" w:hAnsi="Times New Roman"/>
          <w:b/>
          <w:bCs/>
          <w:sz w:val="32"/>
          <w:szCs w:val="32"/>
          <w:lang w:val="en-US"/>
        </w:rPr>
        <w:t xml:space="preserve">  </w:t>
      </w:r>
      <w:r>
        <w:rPr>
          <w:rFonts w:hint="eastAsia" w:eastAsia="黑体"/>
          <w:sz w:val="32"/>
          <w:szCs w:val="32"/>
        </w:rPr>
        <w:t>甲方的权利和义务</w:t>
      </w:r>
    </w:p>
    <w:p>
      <w:pPr>
        <w:pStyle w:val="23"/>
        <w:pageBreakBefore w:val="0"/>
        <w:tabs>
          <w:tab w:val="left" w:pos="1575"/>
        </w:tabs>
        <w:kinsoku/>
        <w:wordWrap/>
        <w:overflowPunct/>
        <w:topLinePunct w:val="0"/>
        <w:autoSpaceDE/>
        <w:autoSpaceDN/>
        <w:bidi w:val="0"/>
        <w:adjustRightInd/>
        <w:snapToGrid/>
        <w:spacing w:line="560" w:lineRule="exact"/>
        <w:ind w:left="0" w:firstLine="640"/>
        <w:jc w:val="both"/>
        <w:textAlignment w:val="auto"/>
        <w:rPr>
          <w:rFonts w:ascii="Times New Roman" w:hAnsi="Times New Roman" w:eastAsia="Times New Roman" w:cs="Times New Roman"/>
          <w:sz w:val="32"/>
          <w:szCs w:val="32"/>
        </w:rPr>
      </w:pPr>
      <w:bookmarkStart w:id="24" w:name="bookmark34"/>
      <w:r>
        <w:rPr>
          <w:rFonts w:ascii="仿宋_GB2312" w:hAnsi="仿宋_GB2312" w:eastAsia="仿宋_GB2312" w:cs="仿宋_GB2312"/>
          <w:sz w:val="32"/>
          <w:szCs w:val="32"/>
        </w:rPr>
        <w:t>（</w:t>
      </w:r>
      <w:bookmarkEnd w:id="24"/>
      <w:r>
        <w:rPr>
          <w:rFonts w:ascii="仿宋_GB2312" w:hAnsi="仿宋_GB2312" w:eastAsia="仿宋_GB2312" w:cs="仿宋_GB2312"/>
          <w:sz w:val="32"/>
          <w:szCs w:val="32"/>
        </w:rPr>
        <w:t>一）甲方有权按照有关政策规定和合同约定收取培训费用。甲方收取培训费用后应当向乙方</w:t>
      </w:r>
      <w:r>
        <w:rPr>
          <w:rFonts w:hint="eastAsia" w:ascii="仿宋_GB2312" w:hAnsi="仿宋_GB2312" w:eastAsia="仿宋_GB2312" w:cs="仿宋_GB2312"/>
          <w:sz w:val="32"/>
          <w:szCs w:val="32"/>
          <w:lang w:eastAsia="zh-CN"/>
        </w:rPr>
        <w:t>提供以培训机构名义</w:t>
      </w:r>
      <w:r>
        <w:rPr>
          <w:rFonts w:ascii="仿宋_GB2312" w:hAnsi="仿宋_GB2312" w:eastAsia="仿宋_GB2312" w:cs="仿宋_GB2312"/>
          <w:sz w:val="32"/>
          <w:szCs w:val="32"/>
        </w:rPr>
        <w:t>开具</w:t>
      </w:r>
      <w:r>
        <w:rPr>
          <w:rFonts w:hint="eastAsia" w:ascii="仿宋_GB2312" w:hAnsi="仿宋_GB2312" w:eastAsia="仿宋_GB2312" w:cs="仿宋_GB2312"/>
          <w:sz w:val="32"/>
          <w:szCs w:val="32"/>
          <w:lang w:eastAsia="zh-CN"/>
        </w:rPr>
        <w:t>的</w:t>
      </w:r>
      <w:r>
        <w:rPr>
          <w:rFonts w:ascii="仿宋_GB2312" w:hAnsi="仿宋_GB2312" w:eastAsia="仿宋_GB2312" w:cs="仿宋_GB2312"/>
          <w:sz w:val="32"/>
          <w:szCs w:val="32"/>
        </w:rPr>
        <w:t>正规发票</w:t>
      </w:r>
      <w:r>
        <w:rPr>
          <w:rFonts w:hint="eastAsia" w:ascii="仿宋_GB2312" w:hAnsi="仿宋_GB2312" w:eastAsia="仿宋_GB2312" w:cs="仿宋_GB2312"/>
          <w:sz w:val="32"/>
          <w:szCs w:val="32"/>
          <w:lang w:eastAsia="zh-CN"/>
        </w:rPr>
        <w:t>等消费凭证</w:t>
      </w:r>
      <w:r>
        <w:rPr>
          <w:rFonts w:ascii="仿宋_GB2312" w:hAnsi="仿宋_GB2312" w:eastAsia="仿宋_GB2312" w:cs="仿宋_GB2312"/>
          <w:sz w:val="32"/>
          <w:szCs w:val="32"/>
        </w:rPr>
        <w:t>。</w:t>
      </w:r>
    </w:p>
    <w:p>
      <w:pPr>
        <w:pStyle w:val="23"/>
        <w:pageBreakBefore w:val="0"/>
        <w:tabs>
          <w:tab w:val="left" w:pos="1611"/>
        </w:tabs>
        <w:kinsoku/>
        <w:wordWrap/>
        <w:overflowPunct/>
        <w:topLinePunct w:val="0"/>
        <w:autoSpaceDE/>
        <w:autoSpaceDN/>
        <w:bidi w:val="0"/>
        <w:adjustRightInd/>
        <w:snapToGrid/>
        <w:spacing w:line="560" w:lineRule="exact"/>
        <w:ind w:left="0" w:firstLine="640"/>
        <w:jc w:val="both"/>
        <w:textAlignment w:val="auto"/>
        <w:rPr>
          <w:rFonts w:ascii="Times New Roman" w:hAnsi="Times New Roman" w:eastAsia="Times New Roman" w:cs="Times New Roman"/>
          <w:sz w:val="32"/>
          <w:szCs w:val="32"/>
        </w:rPr>
      </w:pPr>
      <w:bookmarkStart w:id="25" w:name="bookmark35"/>
      <w:r>
        <w:rPr>
          <w:rFonts w:ascii="仿宋_GB2312" w:hAnsi="仿宋_GB2312" w:eastAsia="仿宋_GB2312" w:cs="仿宋_GB2312"/>
          <w:sz w:val="32"/>
          <w:szCs w:val="32"/>
        </w:rPr>
        <w:t>（</w:t>
      </w:r>
      <w:bookmarkEnd w:id="25"/>
      <w:r>
        <w:rPr>
          <w:rFonts w:ascii="仿宋_GB2312" w:hAnsi="仿宋_GB2312" w:eastAsia="仿宋_GB2312" w:cs="仿宋_GB2312"/>
          <w:sz w:val="32"/>
          <w:szCs w:val="32"/>
        </w:rPr>
        <w:t>二）甲方为确保培训活动顺利进行，可以依照相关法律法规制定适当的培训管理制度并在培训经营场所显著位置进行公示。</w:t>
      </w:r>
    </w:p>
    <w:p>
      <w:pPr>
        <w:pStyle w:val="23"/>
        <w:pageBreakBefore w:val="0"/>
        <w:tabs>
          <w:tab w:val="left" w:pos="1611"/>
        </w:tabs>
        <w:kinsoku/>
        <w:wordWrap/>
        <w:overflowPunct/>
        <w:topLinePunct w:val="0"/>
        <w:autoSpaceDE/>
        <w:autoSpaceDN/>
        <w:bidi w:val="0"/>
        <w:adjustRightInd/>
        <w:snapToGrid/>
        <w:spacing w:line="560" w:lineRule="exact"/>
        <w:ind w:left="0" w:firstLine="640"/>
        <w:jc w:val="both"/>
        <w:textAlignment w:val="auto"/>
        <w:rPr>
          <w:rFonts w:ascii="Times New Roman" w:hAnsi="Times New Roman" w:eastAsia="Times New Roman" w:cs="Times New Roman"/>
          <w:sz w:val="32"/>
          <w:szCs w:val="32"/>
        </w:rPr>
      </w:pPr>
      <w:bookmarkStart w:id="26" w:name="bookmark36"/>
      <w:r>
        <w:rPr>
          <w:rFonts w:ascii="仿宋_GB2312" w:hAnsi="仿宋_GB2312" w:eastAsia="仿宋_GB2312" w:cs="仿宋_GB2312"/>
          <w:sz w:val="32"/>
          <w:szCs w:val="32"/>
        </w:rPr>
        <w:t>（</w:t>
      </w:r>
      <w:bookmarkEnd w:id="26"/>
      <w:r>
        <w:rPr>
          <w:rFonts w:ascii="仿宋_GB2312" w:hAnsi="仿宋_GB2312" w:eastAsia="仿宋_GB2312" w:cs="仿宋_GB2312"/>
          <w:sz w:val="32"/>
          <w:szCs w:val="32"/>
        </w:rPr>
        <w:t>三）甲方开设培训项目须符合国家、北京市及属地有关规定。甲方须选用与其培训项目及培训计划相匹配的培训材料，培训材料应当符合</w:t>
      </w:r>
      <w:r>
        <w:rPr>
          <w:rFonts w:hint="eastAsia" w:ascii="仿宋_GB2312" w:hAnsi="仿宋_GB2312" w:eastAsia="仿宋_GB2312" w:cs="仿宋_GB2312"/>
          <w:sz w:val="32"/>
          <w:szCs w:val="32"/>
          <w:lang w:eastAsia="zh-CN"/>
        </w:rPr>
        <w:t>相关</w:t>
      </w:r>
      <w:r>
        <w:rPr>
          <w:rFonts w:ascii="仿宋_GB2312" w:hAnsi="仿宋_GB2312" w:eastAsia="仿宋_GB2312" w:cs="仿宋_GB2312"/>
          <w:sz w:val="32"/>
          <w:szCs w:val="32"/>
        </w:rPr>
        <w:t>校外培训机构培训材料管理</w:t>
      </w:r>
      <w:r>
        <w:rPr>
          <w:rFonts w:hint="eastAsia" w:ascii="仿宋_GB2312" w:hAnsi="仿宋_GB2312" w:eastAsia="仿宋_GB2312" w:cs="仿宋_GB2312"/>
          <w:sz w:val="32"/>
          <w:szCs w:val="32"/>
          <w:lang w:eastAsia="zh-CN"/>
        </w:rPr>
        <w:t>规定及</w:t>
      </w:r>
      <w:r>
        <w:rPr>
          <w:rFonts w:ascii="仿宋_GB2312" w:hAnsi="仿宋_GB2312" w:eastAsia="仿宋_GB2312" w:cs="仿宋_GB2312"/>
          <w:sz w:val="32"/>
          <w:szCs w:val="32"/>
        </w:rPr>
        <w:t>属地有关实施细则规定</w:t>
      </w:r>
      <w:r>
        <w:rPr>
          <w:rFonts w:ascii="仿宋_GB2312" w:hAnsi="仿宋_GB2312" w:eastAsia="仿宋_GB2312" w:cs="仿宋_GB2312"/>
          <w:sz w:val="32"/>
          <w:szCs w:val="32"/>
          <w:u w:val="none"/>
        </w:rPr>
        <w:t>或者经内外部审核通过的规范课程内容。</w:t>
      </w:r>
      <w:r>
        <w:rPr>
          <w:rFonts w:ascii="仿宋_GB2312" w:hAnsi="仿宋_GB2312" w:eastAsia="仿宋_GB2312" w:cs="仿宋_GB2312"/>
          <w:sz w:val="32"/>
          <w:szCs w:val="32"/>
        </w:rPr>
        <w:t>遵循教育和学员身心发展规律，</w:t>
      </w:r>
      <w:r>
        <w:rPr>
          <w:rFonts w:ascii="仿宋_GB2312" w:hAnsi="仿宋_GB2312" w:eastAsia="仿宋_GB2312" w:cs="仿宋_GB2312"/>
          <w:sz w:val="32"/>
          <w:szCs w:val="32"/>
          <w:u w:val="none"/>
        </w:rPr>
        <w:t>确保提供给乙方的培训班次及内容与乙方的年龄、受教育程度、心智水平相匹配，</w:t>
      </w:r>
      <w:r>
        <w:rPr>
          <w:rFonts w:ascii="仿宋_GB2312" w:hAnsi="仿宋_GB2312" w:eastAsia="仿宋_GB2312" w:cs="仿宋_GB2312"/>
          <w:sz w:val="32"/>
          <w:szCs w:val="32"/>
        </w:rPr>
        <w:t>甲方及</w:t>
      </w:r>
      <w:r>
        <w:rPr>
          <w:rFonts w:hint="eastAsia" w:ascii="仿宋_GB2312" w:hAnsi="仿宋_GB2312" w:eastAsia="仿宋_GB2312" w:cs="仿宋_GB2312"/>
          <w:sz w:val="32"/>
          <w:szCs w:val="32"/>
          <w:lang w:eastAsia="zh-CN"/>
        </w:rPr>
        <w:t>其</w:t>
      </w:r>
      <w:r>
        <w:rPr>
          <w:rFonts w:ascii="仿宋_GB2312" w:hAnsi="仿宋_GB2312" w:eastAsia="仿宋_GB2312" w:cs="仿宋_GB2312"/>
          <w:sz w:val="32"/>
          <w:szCs w:val="32"/>
        </w:rPr>
        <w:t>教职员工不得以任何方式向学员传播、讲授违反法律法规</w:t>
      </w:r>
      <w:r>
        <w:rPr>
          <w:rFonts w:hint="eastAsia" w:ascii="仿宋_GB2312" w:hAnsi="仿宋_GB2312" w:eastAsia="仿宋_GB2312" w:cs="仿宋_GB2312"/>
          <w:sz w:val="32"/>
          <w:szCs w:val="32"/>
          <w:lang w:eastAsia="zh-CN"/>
        </w:rPr>
        <w:t>和公序良俗</w:t>
      </w:r>
      <w:r>
        <w:rPr>
          <w:rFonts w:ascii="仿宋_GB2312" w:hAnsi="仿宋_GB2312" w:eastAsia="仿宋_GB2312" w:cs="仿宋_GB2312"/>
          <w:sz w:val="32"/>
          <w:szCs w:val="32"/>
        </w:rPr>
        <w:t>的培训内容。</w:t>
      </w:r>
    </w:p>
    <w:p>
      <w:pPr>
        <w:pStyle w:val="23"/>
        <w:pageBreakBefore w:val="0"/>
        <w:tabs>
          <w:tab w:val="left" w:pos="1518"/>
        </w:tabs>
        <w:kinsoku/>
        <w:wordWrap/>
        <w:overflowPunct/>
        <w:topLinePunct w:val="0"/>
        <w:autoSpaceDE/>
        <w:autoSpaceDN/>
        <w:bidi w:val="0"/>
        <w:adjustRightInd/>
        <w:snapToGrid/>
        <w:spacing w:line="560" w:lineRule="exact"/>
        <w:ind w:left="0" w:firstLine="680"/>
        <w:jc w:val="both"/>
        <w:textAlignment w:val="auto"/>
        <w:rPr>
          <w:rFonts w:ascii="Times New Roman" w:hAnsi="Times New Roman" w:eastAsia="Times New Roman" w:cs="Times New Roman"/>
          <w:sz w:val="32"/>
          <w:szCs w:val="32"/>
        </w:rPr>
      </w:pPr>
      <w:bookmarkStart w:id="27" w:name="bookmark37"/>
      <w:r>
        <w:rPr>
          <w:rFonts w:ascii="仿宋_GB2312" w:hAnsi="仿宋_GB2312" w:eastAsia="仿宋_GB2312" w:cs="仿宋_GB2312"/>
          <w:sz w:val="32"/>
          <w:szCs w:val="32"/>
        </w:rPr>
        <w:t>（</w:t>
      </w:r>
      <w:bookmarkEnd w:id="27"/>
      <w:r>
        <w:rPr>
          <w:rFonts w:ascii="仿宋_GB2312" w:hAnsi="仿宋_GB2312" w:eastAsia="仿宋_GB2312" w:cs="仿宋_GB2312"/>
          <w:sz w:val="32"/>
          <w:szCs w:val="32"/>
        </w:rPr>
        <w:t>四）甲方应当按照国家和北京市有关政策要求配备与其培训项目及培训规模相适应的教学及实训设施设备、必要的安全防护设施设备，配备与培训类别、层次及规模相适应的专兼职培训人员。</w:t>
      </w:r>
    </w:p>
    <w:p>
      <w:pPr>
        <w:pStyle w:val="23"/>
        <w:pageBreakBefore w:val="0"/>
        <w:tabs>
          <w:tab w:val="left" w:pos="1518"/>
        </w:tabs>
        <w:kinsoku/>
        <w:wordWrap/>
        <w:overflowPunct/>
        <w:topLinePunct w:val="0"/>
        <w:autoSpaceDE/>
        <w:autoSpaceDN/>
        <w:bidi w:val="0"/>
        <w:adjustRightInd/>
        <w:snapToGrid/>
        <w:spacing w:line="560" w:lineRule="exact"/>
        <w:ind w:left="0" w:firstLine="680"/>
        <w:jc w:val="both"/>
        <w:textAlignment w:val="auto"/>
        <w:rPr>
          <w:rFonts w:ascii="Times New Roman" w:hAnsi="Times New Roman" w:eastAsia="Times New Roman" w:cs="Times New Roman"/>
          <w:strike/>
          <w:dstrike w:val="0"/>
          <w:sz w:val="32"/>
          <w:szCs w:val="32"/>
        </w:rPr>
      </w:pPr>
      <w:bookmarkStart w:id="28" w:name="bookmark38"/>
      <w:r>
        <w:rPr>
          <w:rFonts w:ascii="仿宋_GB2312" w:hAnsi="仿宋_GB2312" w:eastAsia="仿宋_GB2312" w:cs="仿宋_GB2312"/>
          <w:sz w:val="32"/>
          <w:szCs w:val="32"/>
        </w:rPr>
        <w:t>（</w:t>
      </w:r>
      <w:bookmarkEnd w:id="28"/>
      <w:r>
        <w:rPr>
          <w:rFonts w:ascii="仿宋_GB2312" w:hAnsi="仿宋_GB2312" w:eastAsia="仿宋_GB2312" w:cs="仿宋_GB2312"/>
          <w:sz w:val="32"/>
          <w:szCs w:val="32"/>
        </w:rPr>
        <w:t>五）甲方应确保所聘用人员不出现打骂、猥亵、虐待等损害乙方身心健康或合法权益的行为。</w:t>
      </w:r>
    </w:p>
    <w:p>
      <w:pPr>
        <w:pStyle w:val="23"/>
        <w:pageBreakBefore w:val="0"/>
        <w:tabs>
          <w:tab w:val="left" w:pos="1518"/>
        </w:tabs>
        <w:kinsoku/>
        <w:wordWrap/>
        <w:overflowPunct/>
        <w:topLinePunct w:val="0"/>
        <w:autoSpaceDE/>
        <w:autoSpaceDN/>
        <w:bidi w:val="0"/>
        <w:adjustRightInd/>
        <w:snapToGrid/>
        <w:spacing w:line="560" w:lineRule="exact"/>
        <w:ind w:left="0" w:firstLine="680"/>
        <w:jc w:val="both"/>
        <w:textAlignment w:val="auto"/>
        <w:rPr>
          <w:rFonts w:ascii="Times New Roman" w:hAnsi="Times New Roman" w:eastAsia="Times New Roman" w:cs="Times New Roman"/>
          <w:sz w:val="32"/>
          <w:szCs w:val="32"/>
        </w:rPr>
      </w:pPr>
      <w:bookmarkStart w:id="29" w:name="bookmark40"/>
      <w:r>
        <w:rPr>
          <w:rFonts w:ascii="仿宋_GB2312" w:hAnsi="仿宋_GB2312" w:eastAsia="仿宋_GB2312" w:cs="仿宋_GB2312"/>
          <w:sz w:val="32"/>
          <w:szCs w:val="32"/>
        </w:rPr>
        <w:t>（</w:t>
      </w:r>
      <w:bookmarkEnd w:id="29"/>
      <w:r>
        <w:rPr>
          <w:rFonts w:hint="eastAsia" w:ascii="仿宋_GB2312" w:hAnsi="仿宋_GB2312" w:eastAsia="仿宋_GB2312" w:cs="仿宋_GB2312"/>
          <w:sz w:val="32"/>
          <w:szCs w:val="32"/>
          <w:lang w:eastAsia="zh-CN"/>
        </w:rPr>
        <w:t>六</w:t>
      </w:r>
      <w:r>
        <w:rPr>
          <w:rFonts w:ascii="仿宋_GB2312" w:hAnsi="仿宋_GB2312" w:eastAsia="仿宋_GB2312" w:cs="仿宋_GB2312"/>
          <w:sz w:val="32"/>
          <w:szCs w:val="32"/>
        </w:rPr>
        <w:t>）甲方应做好消防、</w:t>
      </w:r>
      <w:r>
        <w:rPr>
          <w:rFonts w:hint="eastAsia" w:ascii="仿宋_GB2312" w:hAnsi="仿宋_GB2312" w:eastAsia="仿宋_GB2312" w:cs="仿宋_GB2312"/>
          <w:sz w:val="32"/>
          <w:szCs w:val="32"/>
          <w:lang w:eastAsia="zh-CN"/>
        </w:rPr>
        <w:t>抗震、</w:t>
      </w:r>
      <w:r>
        <w:rPr>
          <w:rFonts w:ascii="仿宋_GB2312" w:hAnsi="仿宋_GB2312" w:eastAsia="仿宋_GB2312" w:cs="仿宋_GB2312"/>
          <w:sz w:val="32"/>
          <w:szCs w:val="32"/>
        </w:rPr>
        <w:t>食品安全、公共卫生、人身安全等安全管理，落实安全防范措施，建立健全安全管理制度和应急预警处理机制，制定安全应急工作预案并及时进行演练，有效防范各类安全责任事故发生。每次培训课程结束后，甲方应确保未成年</w:t>
      </w:r>
      <w:r>
        <w:rPr>
          <w:rFonts w:ascii="仿宋_GB2312" w:hAnsi="仿宋_GB2312" w:eastAsia="仿宋_GB2312" w:cs="仿宋_GB2312"/>
          <w:sz w:val="32"/>
          <w:szCs w:val="32"/>
          <w:lang w:val="zh-CN" w:eastAsia="zh-CN"/>
        </w:rPr>
        <w:t>学员</w:t>
      </w:r>
      <w:r>
        <w:rPr>
          <w:rFonts w:ascii="仿宋_GB2312" w:hAnsi="仿宋_GB2312" w:eastAsia="仿宋_GB2312" w:cs="仿宋_GB2312"/>
          <w:sz w:val="32"/>
          <w:szCs w:val="32"/>
        </w:rPr>
        <w:t>被亲属安全接走，双方另有约定的除外。</w:t>
      </w:r>
    </w:p>
    <w:p>
      <w:pPr>
        <w:pStyle w:val="23"/>
        <w:pageBreakBefore w:val="0"/>
        <w:tabs>
          <w:tab w:val="left" w:pos="1534"/>
        </w:tabs>
        <w:kinsoku/>
        <w:wordWrap/>
        <w:overflowPunct/>
        <w:topLinePunct w:val="0"/>
        <w:autoSpaceDE/>
        <w:autoSpaceDN/>
        <w:bidi w:val="0"/>
        <w:adjustRightInd/>
        <w:snapToGrid/>
        <w:spacing w:line="560" w:lineRule="exact"/>
        <w:ind w:left="0" w:firstLine="700"/>
        <w:jc w:val="both"/>
        <w:textAlignment w:val="auto"/>
        <w:rPr>
          <w:rFonts w:hint="eastAsia" w:ascii="仿宋_GB2312" w:hAnsi="仿宋_GB2312" w:eastAsia="仿宋_GB2312" w:cs="仿宋_GB2312"/>
          <w:sz w:val="32"/>
          <w:szCs w:val="32"/>
          <w:lang w:eastAsia="zh-CN"/>
        </w:rPr>
      </w:pPr>
      <w:bookmarkStart w:id="30" w:name="bookmark41"/>
      <w:r>
        <w:rPr>
          <w:rFonts w:ascii="仿宋_GB2312" w:hAnsi="仿宋_GB2312" w:eastAsia="仿宋_GB2312" w:cs="仿宋_GB2312"/>
          <w:sz w:val="32"/>
          <w:szCs w:val="32"/>
        </w:rPr>
        <w:t>（</w:t>
      </w:r>
      <w:bookmarkEnd w:id="30"/>
      <w:r>
        <w:rPr>
          <w:rFonts w:hint="eastAsia" w:ascii="仿宋_GB2312" w:hAnsi="仿宋_GB2312" w:eastAsia="仿宋_GB2312" w:cs="仿宋_GB2312"/>
          <w:sz w:val="32"/>
          <w:szCs w:val="32"/>
          <w:lang w:eastAsia="zh-CN"/>
        </w:rPr>
        <w:t>七</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未经乙方同意，甲方不得改变培训方式。</w:t>
      </w:r>
    </w:p>
    <w:p>
      <w:pPr>
        <w:pStyle w:val="23"/>
        <w:pageBreakBefore w:val="0"/>
        <w:tabs>
          <w:tab w:val="left" w:pos="1534"/>
        </w:tabs>
        <w:kinsoku/>
        <w:wordWrap/>
        <w:overflowPunct/>
        <w:topLinePunct w:val="0"/>
        <w:autoSpaceDE/>
        <w:autoSpaceDN/>
        <w:bidi w:val="0"/>
        <w:adjustRightInd/>
        <w:snapToGrid/>
        <w:spacing w:line="560" w:lineRule="exact"/>
        <w:ind w:left="0" w:firstLine="700"/>
        <w:jc w:val="both"/>
        <w:textAlignment w:val="auto"/>
        <w:rPr>
          <w:rFonts w:ascii="Times New Roman" w:hAnsi="Times New Roman" w:eastAsia="Times New Roman" w:cs="Times New Roman"/>
          <w:sz w:val="32"/>
          <w:szCs w:val="32"/>
        </w:rPr>
      </w:pPr>
      <w:r>
        <w:rPr>
          <w:rFonts w:hint="eastAsia" w:ascii="仿宋_GB2312" w:hAnsi="仿宋_GB2312" w:eastAsia="仿宋_GB2312" w:cs="仿宋_GB2312"/>
          <w:sz w:val="32"/>
          <w:szCs w:val="32"/>
          <w:lang w:eastAsia="zh-CN"/>
        </w:rPr>
        <w:t>（八）</w:t>
      </w:r>
      <w:r>
        <w:rPr>
          <w:rFonts w:ascii="仿宋_GB2312" w:hAnsi="仿宋_GB2312" w:eastAsia="仿宋_GB2312" w:cs="仿宋_GB2312"/>
          <w:sz w:val="32"/>
          <w:szCs w:val="32"/>
        </w:rPr>
        <w:t>甲方应依法保护在签订和履行合同过程中获悉的乙方个人信息，不得泄露或者以其它不正当的方式使用乙方个人信息。未经乙方书面同意，甲方不得使用乙方的姓名、肖像、影像</w:t>
      </w:r>
      <w:r>
        <w:rPr>
          <w:rFonts w:hint="eastAsia" w:ascii="仿宋_GB2312" w:hAnsi="仿宋_GB2312" w:eastAsia="仿宋_GB2312" w:cs="仿宋_GB2312"/>
          <w:sz w:val="32"/>
          <w:szCs w:val="32"/>
          <w:lang w:eastAsia="zh-CN"/>
        </w:rPr>
        <w:t>及其他个人信息</w:t>
      </w:r>
      <w:r>
        <w:rPr>
          <w:rFonts w:ascii="仿宋_GB2312" w:hAnsi="仿宋_GB2312" w:eastAsia="仿宋_GB2312" w:cs="仿宋_GB2312"/>
          <w:sz w:val="32"/>
          <w:szCs w:val="32"/>
        </w:rPr>
        <w:t>。甲方应依法保护乙方个人隐私和信息安全。</w:t>
      </w:r>
    </w:p>
    <w:p>
      <w:pPr>
        <w:pStyle w:val="23"/>
        <w:pageBreakBefore w:val="0"/>
        <w:tabs>
          <w:tab w:val="left" w:pos="1534"/>
        </w:tabs>
        <w:kinsoku/>
        <w:wordWrap/>
        <w:overflowPunct/>
        <w:topLinePunct w:val="0"/>
        <w:autoSpaceDE/>
        <w:autoSpaceDN/>
        <w:bidi w:val="0"/>
        <w:adjustRightInd/>
        <w:snapToGrid/>
        <w:spacing w:line="560" w:lineRule="exact"/>
        <w:ind w:left="0" w:firstLine="700"/>
        <w:jc w:val="both"/>
        <w:textAlignment w:val="auto"/>
        <w:rPr>
          <w:rFonts w:ascii="Times New Roman" w:hAnsi="Times New Roman" w:eastAsia="Times New Roman" w:cs="Times New Roman"/>
          <w:sz w:val="32"/>
          <w:szCs w:val="32"/>
        </w:rPr>
      </w:pPr>
      <w:bookmarkStart w:id="31" w:name="bookmark42"/>
      <w:r>
        <w:rPr>
          <w:rFonts w:ascii="仿宋_GB2312" w:hAnsi="仿宋_GB2312" w:eastAsia="仿宋_GB2312" w:cs="仿宋_GB2312"/>
          <w:sz w:val="32"/>
          <w:szCs w:val="32"/>
        </w:rPr>
        <w:t>（</w:t>
      </w:r>
      <w:bookmarkEnd w:id="31"/>
      <w:r>
        <w:rPr>
          <w:rFonts w:hint="eastAsia" w:ascii="仿宋_GB2312" w:hAnsi="仿宋_GB2312" w:eastAsia="仿宋_GB2312" w:cs="仿宋_GB2312"/>
          <w:sz w:val="32"/>
          <w:szCs w:val="32"/>
          <w:lang w:eastAsia="zh-CN"/>
        </w:rPr>
        <w:t>九</w:t>
      </w:r>
      <w:r>
        <w:rPr>
          <w:rFonts w:ascii="仿宋_GB2312" w:hAnsi="仿宋_GB2312" w:eastAsia="仿宋_GB2312" w:cs="仿宋_GB2312"/>
          <w:sz w:val="32"/>
          <w:szCs w:val="32"/>
        </w:rPr>
        <w:t>）未经乙方书面同意，甲方不得将本合同约定的培训服务转让给第三方，不得擅自将学员</w:t>
      </w:r>
      <w:r>
        <w:rPr>
          <w:rFonts w:ascii="仿宋_GB2312" w:hAnsi="仿宋_GB2312" w:eastAsia="仿宋_GB2312" w:cs="仿宋_GB2312"/>
          <w:sz w:val="32"/>
          <w:szCs w:val="32"/>
          <w:lang w:val="zh-CN" w:eastAsia="zh-CN"/>
        </w:rPr>
        <w:t>（乙方）</w:t>
      </w:r>
      <w:r>
        <w:rPr>
          <w:rFonts w:ascii="仿宋_GB2312" w:hAnsi="仿宋_GB2312" w:eastAsia="仿宋_GB2312" w:cs="仿宋_GB2312"/>
          <w:sz w:val="32"/>
          <w:szCs w:val="32"/>
        </w:rPr>
        <w:t>转交给第三方机构进行培训。</w:t>
      </w:r>
    </w:p>
    <w:p>
      <w:pPr>
        <w:pStyle w:val="23"/>
        <w:pageBreakBefore w:val="0"/>
        <w:tabs>
          <w:tab w:val="left" w:pos="4968"/>
        </w:tabs>
        <w:kinsoku/>
        <w:wordWrap/>
        <w:overflowPunct/>
        <w:topLinePunct w:val="0"/>
        <w:autoSpaceDE/>
        <w:autoSpaceDN/>
        <w:bidi w:val="0"/>
        <w:adjustRightInd/>
        <w:snapToGrid/>
        <w:spacing w:line="560" w:lineRule="exact"/>
        <w:ind w:left="0" w:firstLine="700"/>
        <w:jc w:val="both"/>
        <w:textAlignment w:val="auto"/>
        <w:rPr>
          <w:rFonts w:ascii="仿宋_GB2312" w:hAnsi="仿宋_GB2312" w:eastAsia="仿宋_GB2312" w:cs="仿宋_GB2312"/>
          <w:sz w:val="32"/>
          <w:szCs w:val="32"/>
        </w:rPr>
      </w:pP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十</w:t>
      </w:r>
      <w:r>
        <w:rPr>
          <w:rFonts w:ascii="仿宋_GB2312" w:hAnsi="仿宋_GB2312" w:eastAsia="仿宋_GB2312" w:cs="仿宋_GB2312"/>
          <w:sz w:val="32"/>
          <w:szCs w:val="32"/>
        </w:rPr>
        <w:t>）甲方应当设置专门处理本合同及服务纠纷的内设客服部门或者专员，甲方的客服电话为：</w:t>
      </w:r>
      <w:r>
        <w:rPr>
          <w:rFonts w:ascii="Times New Roman" w:hAnsi="Times New Roman"/>
          <w:sz w:val="32"/>
          <w:szCs w:val="32"/>
          <w:u w:val="single"/>
        </w:rPr>
        <w:t xml:space="preserve"> </w:t>
      </w:r>
      <w:r>
        <w:rPr>
          <w:rFonts w:ascii="Times New Roman" w:hAnsi="Times New Roman"/>
          <w:sz w:val="32"/>
          <w:szCs w:val="32"/>
          <w:u w:val="single"/>
          <w:lang w:val="en-US"/>
        </w:rPr>
        <w:t xml:space="preserve">             </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rPr>
        <w:t>并保证及时接听处理。</w:t>
      </w:r>
    </w:p>
    <w:p>
      <w:pPr>
        <w:pStyle w:val="23"/>
        <w:pageBreakBefore w:val="0"/>
        <w:tabs>
          <w:tab w:val="left" w:pos="799"/>
        </w:tabs>
        <w:kinsoku/>
        <w:wordWrap/>
        <w:overflowPunct/>
        <w:topLinePunct w:val="0"/>
        <w:autoSpaceDE/>
        <w:autoSpaceDN/>
        <w:bidi w:val="0"/>
        <w:adjustRightInd/>
        <w:snapToGrid/>
        <w:spacing w:line="560" w:lineRule="exact"/>
        <w:ind w:left="0" w:firstLine="720"/>
        <w:jc w:val="both"/>
        <w:textAlignment w:val="auto"/>
        <w:rPr>
          <w:rFonts w:ascii="仿宋_GB2312" w:hAnsi="仿宋_GB2312" w:eastAsia="仿宋_GB2312" w:cs="仿宋_GB2312"/>
          <w:sz w:val="32"/>
          <w:szCs w:val="32"/>
        </w:rPr>
      </w:pPr>
      <w:r>
        <w:rPr>
          <w:rFonts w:ascii="仿宋_GB2312" w:hAnsi="仿宋_GB2312" w:eastAsia="仿宋_GB2312" w:cs="仿宋_GB2312"/>
          <w:sz w:val="32"/>
          <w:szCs w:val="32"/>
          <w:lang w:val="zh-CN" w:eastAsia="zh-CN"/>
        </w:rPr>
        <w:t>（十</w:t>
      </w:r>
      <w:r>
        <w:rPr>
          <w:rFonts w:hint="eastAsia" w:ascii="仿宋_GB2312" w:hAnsi="仿宋_GB2312" w:eastAsia="仿宋_GB2312" w:cs="仿宋_GB2312"/>
          <w:sz w:val="32"/>
          <w:szCs w:val="32"/>
          <w:lang w:val="zh-CN" w:eastAsia="zh-CN"/>
        </w:rPr>
        <w:t>一</w:t>
      </w:r>
      <w:r>
        <w:rPr>
          <w:rFonts w:ascii="仿宋_GB2312" w:hAnsi="仿宋_GB2312" w:eastAsia="仿宋_GB2312" w:cs="仿宋_GB2312"/>
          <w:sz w:val="32"/>
          <w:szCs w:val="32"/>
        </w:rPr>
        <w:t>）乙方擅自将本合同课程转让给第三方，或者将</w:t>
      </w:r>
      <w:r>
        <w:rPr>
          <w:rFonts w:hint="eastAsia" w:ascii="仿宋_GB2312" w:hAnsi="仿宋_GB2312" w:eastAsia="仿宋_GB2312" w:cs="仿宋_GB2312"/>
          <w:sz w:val="32"/>
          <w:szCs w:val="32"/>
          <w:lang w:eastAsia="zh-CN"/>
        </w:rPr>
        <w:t>培训</w:t>
      </w:r>
      <w:r>
        <w:rPr>
          <w:rFonts w:ascii="仿宋_GB2312" w:hAnsi="仿宋_GB2312" w:eastAsia="仿宋_GB2312" w:cs="仿宋_GB2312"/>
          <w:sz w:val="32"/>
          <w:szCs w:val="32"/>
        </w:rPr>
        <w:t>凭证转让、出借给他人使用的，甲方有权拒绝为非学员提供培训服务。</w:t>
      </w:r>
    </w:p>
    <w:p>
      <w:pPr>
        <w:pStyle w:val="23"/>
        <w:pageBreakBefore w:val="0"/>
        <w:kinsoku/>
        <w:wordWrap/>
        <w:overflowPunct/>
        <w:topLinePunct w:val="0"/>
        <w:autoSpaceDE/>
        <w:autoSpaceDN/>
        <w:bidi w:val="0"/>
        <w:adjustRightInd/>
        <w:snapToGrid/>
        <w:spacing w:line="560" w:lineRule="exact"/>
        <w:ind w:left="0" w:firstLine="700"/>
        <w:jc w:val="both"/>
        <w:textAlignment w:val="auto"/>
        <w:rPr>
          <w:rFonts w:ascii="Times New Roman" w:hAnsi="Times New Roman" w:eastAsia="Times New Roman" w:cs="Times New Roman"/>
          <w:sz w:val="32"/>
          <w:szCs w:val="32"/>
        </w:rPr>
      </w:pPr>
      <w:r>
        <w:rPr>
          <w:rFonts w:hint="eastAsia" w:eastAsia="黑体"/>
          <w:sz w:val="32"/>
          <w:szCs w:val="32"/>
        </w:rPr>
        <w:t>第四条</w:t>
      </w:r>
      <w:r>
        <w:rPr>
          <w:rFonts w:ascii="Times New Roman" w:hAnsi="Times New Roman"/>
          <w:sz w:val="32"/>
          <w:szCs w:val="32"/>
          <w:lang w:val="en-US"/>
        </w:rPr>
        <w:t xml:space="preserve">  </w:t>
      </w:r>
      <w:r>
        <w:rPr>
          <w:rFonts w:hint="eastAsia" w:eastAsia="黑体"/>
          <w:sz w:val="32"/>
          <w:szCs w:val="32"/>
        </w:rPr>
        <w:t>乙方的权利和义务</w:t>
      </w:r>
    </w:p>
    <w:p>
      <w:pPr>
        <w:pStyle w:val="23"/>
        <w:pageBreakBefore w:val="0"/>
        <w:tabs>
          <w:tab w:val="left" w:pos="1541"/>
        </w:tabs>
        <w:kinsoku/>
        <w:wordWrap/>
        <w:overflowPunct/>
        <w:topLinePunct w:val="0"/>
        <w:autoSpaceDE/>
        <w:autoSpaceDN/>
        <w:bidi w:val="0"/>
        <w:adjustRightInd/>
        <w:snapToGrid/>
        <w:spacing w:line="560" w:lineRule="exact"/>
        <w:ind w:left="0" w:firstLine="700"/>
        <w:jc w:val="both"/>
        <w:textAlignment w:val="auto"/>
        <w:rPr>
          <w:rFonts w:ascii="Times New Roman" w:hAnsi="Times New Roman" w:eastAsia="Times New Roman" w:cs="Times New Roman"/>
          <w:sz w:val="32"/>
          <w:szCs w:val="32"/>
        </w:rPr>
      </w:pPr>
      <w:bookmarkStart w:id="32" w:name="bookmark43"/>
      <w:r>
        <w:rPr>
          <w:rFonts w:ascii="仿宋_GB2312" w:hAnsi="仿宋_GB2312" w:eastAsia="仿宋_GB2312" w:cs="仿宋_GB2312"/>
          <w:sz w:val="32"/>
          <w:szCs w:val="32"/>
        </w:rPr>
        <w:t>（</w:t>
      </w:r>
      <w:bookmarkEnd w:id="32"/>
      <w:r>
        <w:rPr>
          <w:rFonts w:ascii="仿宋_GB2312" w:hAnsi="仿宋_GB2312" w:eastAsia="仿宋_GB2312" w:cs="仿宋_GB2312"/>
          <w:sz w:val="32"/>
          <w:szCs w:val="32"/>
        </w:rPr>
        <w:t>一）乙方有按照本合同的约定接受甲方培训服务的权利。</w:t>
      </w:r>
    </w:p>
    <w:p>
      <w:pPr>
        <w:pStyle w:val="23"/>
        <w:pageBreakBefore w:val="0"/>
        <w:tabs>
          <w:tab w:val="left" w:pos="1534"/>
        </w:tabs>
        <w:kinsoku/>
        <w:wordWrap/>
        <w:overflowPunct/>
        <w:topLinePunct w:val="0"/>
        <w:autoSpaceDE/>
        <w:autoSpaceDN/>
        <w:bidi w:val="0"/>
        <w:adjustRightInd/>
        <w:snapToGrid/>
        <w:spacing w:line="560" w:lineRule="exact"/>
        <w:ind w:left="0" w:firstLine="700"/>
        <w:jc w:val="both"/>
        <w:textAlignment w:val="auto"/>
        <w:rPr>
          <w:rFonts w:ascii="Times New Roman" w:hAnsi="Times New Roman" w:eastAsia="Times New Roman" w:cs="Times New Roman"/>
          <w:sz w:val="32"/>
          <w:szCs w:val="32"/>
        </w:rPr>
      </w:pPr>
      <w:bookmarkStart w:id="33" w:name="bookmark44"/>
      <w:r>
        <w:rPr>
          <w:rFonts w:ascii="仿宋_GB2312" w:hAnsi="仿宋_GB2312" w:eastAsia="仿宋_GB2312" w:cs="仿宋_GB2312"/>
          <w:sz w:val="32"/>
          <w:szCs w:val="32"/>
        </w:rPr>
        <w:t>（</w:t>
      </w:r>
      <w:bookmarkEnd w:id="33"/>
      <w:r>
        <w:rPr>
          <w:rFonts w:ascii="仿宋_GB2312" w:hAnsi="仿宋_GB2312" w:eastAsia="仿宋_GB2312" w:cs="仿宋_GB2312"/>
          <w:sz w:val="32"/>
          <w:szCs w:val="32"/>
        </w:rPr>
        <w:t>二）乙方对培训过程以及甲方培训人员的从业背景和执教信息享有知情权。乙方有权向甲方了解合同约定的培训进度、状况。</w:t>
      </w:r>
    </w:p>
    <w:p>
      <w:pPr>
        <w:pStyle w:val="23"/>
        <w:pageBreakBefore w:val="0"/>
        <w:tabs>
          <w:tab w:val="left" w:pos="1541"/>
        </w:tabs>
        <w:kinsoku/>
        <w:wordWrap/>
        <w:overflowPunct/>
        <w:topLinePunct w:val="0"/>
        <w:autoSpaceDE/>
        <w:autoSpaceDN/>
        <w:bidi w:val="0"/>
        <w:adjustRightInd/>
        <w:snapToGrid/>
        <w:spacing w:line="560" w:lineRule="exact"/>
        <w:ind w:left="0" w:firstLine="700"/>
        <w:jc w:val="both"/>
        <w:textAlignment w:val="auto"/>
        <w:rPr>
          <w:rFonts w:ascii="Times New Roman" w:hAnsi="Times New Roman" w:eastAsia="Times New Roman" w:cs="Times New Roman"/>
          <w:sz w:val="32"/>
          <w:szCs w:val="32"/>
        </w:rPr>
      </w:pPr>
      <w:bookmarkStart w:id="34" w:name="bookmark45"/>
      <w:r>
        <w:rPr>
          <w:rFonts w:ascii="仿宋_GB2312" w:hAnsi="仿宋_GB2312" w:eastAsia="仿宋_GB2312" w:cs="仿宋_GB2312"/>
          <w:sz w:val="32"/>
          <w:szCs w:val="32"/>
        </w:rPr>
        <w:t>（</w:t>
      </w:r>
      <w:bookmarkEnd w:id="34"/>
      <w:r>
        <w:rPr>
          <w:rFonts w:ascii="仿宋_GB2312" w:hAnsi="仿宋_GB2312" w:eastAsia="仿宋_GB2312" w:cs="仿宋_GB2312"/>
          <w:sz w:val="32"/>
          <w:szCs w:val="32"/>
        </w:rPr>
        <w:t>三）乙方应当按照约定按时足额向甲方缴纳培训费用。</w:t>
      </w:r>
    </w:p>
    <w:p>
      <w:pPr>
        <w:pStyle w:val="23"/>
        <w:pageBreakBefore w:val="0"/>
        <w:tabs>
          <w:tab w:val="left" w:pos="1534"/>
        </w:tabs>
        <w:kinsoku/>
        <w:wordWrap/>
        <w:overflowPunct/>
        <w:topLinePunct w:val="0"/>
        <w:autoSpaceDE/>
        <w:autoSpaceDN/>
        <w:bidi w:val="0"/>
        <w:adjustRightInd/>
        <w:snapToGrid/>
        <w:spacing w:line="560" w:lineRule="exact"/>
        <w:ind w:left="0" w:firstLine="700"/>
        <w:jc w:val="both"/>
        <w:textAlignment w:val="auto"/>
        <w:rPr>
          <w:rFonts w:ascii="Times New Roman" w:hAnsi="Times New Roman" w:eastAsia="Times New Roman" w:cs="Times New Roman"/>
          <w:sz w:val="32"/>
          <w:szCs w:val="32"/>
        </w:rPr>
      </w:pPr>
      <w:bookmarkStart w:id="35" w:name="bookmark46"/>
      <w:r>
        <w:rPr>
          <w:rFonts w:ascii="仿宋_GB2312" w:hAnsi="仿宋_GB2312" w:eastAsia="仿宋_GB2312" w:cs="仿宋_GB2312"/>
          <w:sz w:val="32"/>
          <w:szCs w:val="32"/>
        </w:rPr>
        <w:t>（</w:t>
      </w:r>
      <w:bookmarkEnd w:id="35"/>
      <w:r>
        <w:rPr>
          <w:rFonts w:ascii="仿宋_GB2312" w:hAnsi="仿宋_GB2312" w:eastAsia="仿宋_GB2312" w:cs="仿宋_GB2312"/>
          <w:sz w:val="32"/>
          <w:szCs w:val="32"/>
        </w:rPr>
        <w:t>四）乙方应当自觉遵守甲方合法合规的培训管理制度和课堂纪律，不得妨碍其他学员的正常学习活动。乙方应当自觉遵守有关安全规定，不从事危害自身或者他人人身、财产安全的行为。因乙方的原因造成甲方或他人人身、财产损害的，乙方应依法承担赔偿责任。</w:t>
      </w:r>
    </w:p>
    <w:p>
      <w:pPr>
        <w:pStyle w:val="23"/>
        <w:pageBreakBefore w:val="0"/>
        <w:tabs>
          <w:tab w:val="left" w:pos="1529"/>
        </w:tabs>
        <w:kinsoku/>
        <w:wordWrap/>
        <w:overflowPunct/>
        <w:topLinePunct w:val="0"/>
        <w:autoSpaceDE/>
        <w:autoSpaceDN/>
        <w:bidi w:val="0"/>
        <w:adjustRightInd/>
        <w:snapToGrid/>
        <w:spacing w:line="560" w:lineRule="exact"/>
        <w:ind w:left="0" w:firstLine="720"/>
        <w:jc w:val="both"/>
        <w:textAlignment w:val="auto"/>
        <w:rPr>
          <w:rFonts w:ascii="仿宋_GB2312" w:hAnsi="仿宋_GB2312" w:eastAsia="仿宋_GB2312" w:cs="仿宋_GB2312"/>
          <w:sz w:val="32"/>
          <w:szCs w:val="32"/>
        </w:rPr>
      </w:pPr>
      <w:bookmarkStart w:id="36" w:name="bookmark47"/>
      <w:r>
        <w:rPr>
          <w:rFonts w:ascii="仿宋_GB2312" w:hAnsi="仿宋_GB2312" w:eastAsia="仿宋_GB2312" w:cs="仿宋_GB2312"/>
          <w:sz w:val="32"/>
          <w:szCs w:val="32"/>
        </w:rPr>
        <w:t>（</w:t>
      </w:r>
      <w:bookmarkEnd w:id="36"/>
      <w:r>
        <w:rPr>
          <w:rFonts w:ascii="仿宋_GB2312" w:hAnsi="仿宋_GB2312" w:eastAsia="仿宋_GB2312" w:cs="仿宋_GB2312"/>
          <w:sz w:val="32"/>
          <w:szCs w:val="32"/>
        </w:rPr>
        <w:t>五）乙方应当尊重甲方的知识产权，</w:t>
      </w:r>
      <w:r>
        <w:rPr>
          <w:rFonts w:hint="eastAsia" w:ascii="仿宋_GB2312" w:hAnsi="仿宋_GB2312" w:eastAsia="仿宋_GB2312" w:cs="仿宋_GB2312"/>
          <w:color w:val="auto"/>
          <w:sz w:val="32"/>
          <w:szCs w:val="32"/>
          <w:u w:val="none"/>
          <w:lang w:eastAsia="zh-CN"/>
        </w:rPr>
        <w:t>未经甲方同意，</w:t>
      </w:r>
      <w:r>
        <w:rPr>
          <w:rFonts w:ascii="仿宋_GB2312" w:hAnsi="仿宋_GB2312" w:eastAsia="仿宋_GB2312" w:cs="仿宋_GB2312"/>
          <w:sz w:val="32"/>
          <w:szCs w:val="32"/>
        </w:rPr>
        <w:t>不得擅自对培训过程进行录音、录像。对于甲方拥有知识产权的培训材料或者课件，乙方除在正常学习过程中合理使用外，不得私自复制、散发、销售，不得通过互联网进行分享、扩散和传播。</w:t>
      </w:r>
      <w:bookmarkStart w:id="37" w:name="bookmark48"/>
    </w:p>
    <w:p>
      <w:pPr>
        <w:pStyle w:val="23"/>
        <w:pageBreakBefore w:val="0"/>
        <w:tabs>
          <w:tab w:val="left" w:pos="1529"/>
        </w:tabs>
        <w:kinsoku/>
        <w:wordWrap/>
        <w:overflowPunct/>
        <w:topLinePunct w:val="0"/>
        <w:autoSpaceDE/>
        <w:autoSpaceDN/>
        <w:bidi w:val="0"/>
        <w:adjustRightInd/>
        <w:snapToGrid/>
        <w:spacing w:line="560" w:lineRule="exact"/>
        <w:ind w:left="0" w:firstLine="720"/>
        <w:jc w:val="both"/>
        <w:textAlignment w:val="auto"/>
        <w:rPr>
          <w:rFonts w:ascii="Times New Roman" w:hAnsi="Times New Roman" w:eastAsia="Times New Roman" w:cs="Times New Roman"/>
          <w:sz w:val="32"/>
          <w:szCs w:val="32"/>
          <w:u w:val="single"/>
        </w:rPr>
      </w:pPr>
      <w:r>
        <w:rPr>
          <w:rFonts w:ascii="仿宋_GB2312" w:hAnsi="仿宋_GB2312" w:eastAsia="仿宋_GB2312" w:cs="仿宋_GB2312"/>
          <w:sz w:val="32"/>
          <w:szCs w:val="32"/>
        </w:rPr>
        <w:t>（</w:t>
      </w:r>
      <w:bookmarkEnd w:id="37"/>
      <w:r>
        <w:rPr>
          <w:rFonts w:ascii="仿宋_GB2312" w:hAnsi="仿宋_GB2312" w:eastAsia="仿宋_GB2312" w:cs="仿宋_GB2312"/>
          <w:sz w:val="32"/>
          <w:szCs w:val="32"/>
        </w:rPr>
        <w:t>六）未经甲方同意，乙方不得擅自将本合同课程转让给第三方，或者将</w:t>
      </w:r>
      <w:r>
        <w:rPr>
          <w:rFonts w:ascii="仿宋_GB2312" w:hAnsi="仿宋_GB2312" w:eastAsia="仿宋_GB2312" w:cs="仿宋_GB2312"/>
          <w:sz w:val="32"/>
          <w:szCs w:val="32"/>
          <w:lang w:val="zh-CN" w:eastAsia="zh-CN"/>
        </w:rPr>
        <w:t>培训</w:t>
      </w:r>
      <w:r>
        <w:rPr>
          <w:rFonts w:ascii="仿宋_GB2312" w:hAnsi="仿宋_GB2312" w:eastAsia="仿宋_GB2312" w:cs="仿宋_GB2312"/>
          <w:sz w:val="32"/>
          <w:szCs w:val="32"/>
        </w:rPr>
        <w:t>凭证转让、出借给他人使用。</w:t>
      </w:r>
    </w:p>
    <w:p>
      <w:pPr>
        <w:pStyle w:val="23"/>
        <w:pageBreakBefore w:val="0"/>
        <w:tabs>
          <w:tab w:val="left" w:pos="1529"/>
        </w:tabs>
        <w:kinsoku/>
        <w:wordWrap/>
        <w:overflowPunct/>
        <w:topLinePunct w:val="0"/>
        <w:autoSpaceDE/>
        <w:autoSpaceDN/>
        <w:bidi w:val="0"/>
        <w:adjustRightInd/>
        <w:snapToGrid/>
        <w:spacing w:line="560" w:lineRule="exact"/>
        <w:ind w:left="0" w:firstLine="720"/>
        <w:jc w:val="both"/>
        <w:textAlignment w:val="auto"/>
        <w:rPr>
          <w:rFonts w:ascii="Times New Roman" w:hAnsi="Times New Roman" w:eastAsia="Times New Roman" w:cs="Times New Roman"/>
          <w:sz w:val="32"/>
          <w:szCs w:val="32"/>
        </w:rPr>
      </w:pPr>
      <w:bookmarkStart w:id="38" w:name="bookmark49"/>
      <w:r>
        <w:rPr>
          <w:rFonts w:ascii="仿宋_GB2312" w:hAnsi="仿宋_GB2312" w:eastAsia="仿宋_GB2312" w:cs="仿宋_GB2312"/>
          <w:sz w:val="32"/>
          <w:szCs w:val="32"/>
        </w:rPr>
        <w:t>（</w:t>
      </w:r>
      <w:bookmarkEnd w:id="38"/>
      <w:r>
        <w:rPr>
          <w:rFonts w:ascii="仿宋_GB2312" w:hAnsi="仿宋_GB2312" w:eastAsia="仿宋_GB2312" w:cs="仿宋_GB2312"/>
          <w:sz w:val="32"/>
          <w:szCs w:val="32"/>
        </w:rPr>
        <w:t>七）乙方身体健康状况有特殊情形不再适合参与培训的</w:t>
      </w:r>
      <w:r>
        <w:rPr>
          <w:rFonts w:ascii="Times New Roman" w:hAnsi="Times New Roman"/>
          <w:sz w:val="32"/>
          <w:szCs w:val="32"/>
        </w:rPr>
        <w:t>,</w:t>
      </w:r>
      <w:r>
        <w:rPr>
          <w:rFonts w:ascii="仿宋_GB2312" w:hAnsi="仿宋_GB2312" w:eastAsia="仿宋_GB2312" w:cs="仿宋_GB2312"/>
          <w:sz w:val="32"/>
          <w:szCs w:val="32"/>
        </w:rPr>
        <w:t>应及时告知甲方</w:t>
      </w:r>
      <w:r>
        <w:rPr>
          <w:rFonts w:ascii="仿宋_GB2312" w:hAnsi="仿宋_GB2312" w:eastAsia="仿宋_GB2312" w:cs="仿宋_GB2312"/>
          <w:sz w:val="32"/>
          <w:szCs w:val="32"/>
          <w:lang w:val="zh-CN" w:eastAsia="zh-CN"/>
        </w:rPr>
        <w:t>。</w:t>
      </w:r>
    </w:p>
    <w:p>
      <w:pPr>
        <w:pStyle w:val="23"/>
        <w:pageBreakBefore w:val="0"/>
        <w:kinsoku/>
        <w:wordWrap/>
        <w:overflowPunct/>
        <w:topLinePunct w:val="0"/>
        <w:autoSpaceDE/>
        <w:autoSpaceDN/>
        <w:bidi w:val="0"/>
        <w:adjustRightInd/>
        <w:snapToGrid/>
        <w:spacing w:line="560" w:lineRule="exact"/>
        <w:ind w:left="0" w:firstLine="640"/>
        <w:jc w:val="both"/>
        <w:textAlignment w:val="auto"/>
        <w:rPr>
          <w:rFonts w:ascii="Times New Roman" w:hAnsi="Times New Roman" w:eastAsia="Times New Roman" w:cs="Times New Roman"/>
          <w:sz w:val="32"/>
          <w:szCs w:val="32"/>
        </w:rPr>
      </w:pPr>
      <w:r>
        <w:rPr>
          <w:rFonts w:hint="eastAsia" w:eastAsia="黑体"/>
          <w:sz w:val="32"/>
          <w:szCs w:val="32"/>
        </w:rPr>
        <w:t>第五条</w:t>
      </w:r>
      <w:r>
        <w:rPr>
          <w:rFonts w:ascii="Times New Roman" w:hAnsi="Times New Roman"/>
          <w:sz w:val="32"/>
          <w:szCs w:val="32"/>
          <w:lang w:val="en-US"/>
        </w:rPr>
        <w:t xml:space="preserve">  </w:t>
      </w:r>
      <w:r>
        <w:rPr>
          <w:rFonts w:hint="eastAsia" w:eastAsia="黑体"/>
          <w:sz w:val="32"/>
          <w:szCs w:val="32"/>
        </w:rPr>
        <w:t>退费条款</w:t>
      </w:r>
    </w:p>
    <w:p>
      <w:pPr>
        <w:pStyle w:val="23"/>
        <w:pageBreakBefore w:val="0"/>
        <w:tabs>
          <w:tab w:val="left" w:pos="1633"/>
        </w:tabs>
        <w:kinsoku/>
        <w:wordWrap/>
        <w:overflowPunct/>
        <w:topLinePunct w:val="0"/>
        <w:autoSpaceDE/>
        <w:autoSpaceDN/>
        <w:bidi w:val="0"/>
        <w:adjustRightInd/>
        <w:snapToGrid/>
        <w:spacing w:line="560" w:lineRule="exact"/>
        <w:ind w:left="0" w:firstLine="640" w:firstLineChars="200"/>
        <w:jc w:val="both"/>
        <w:textAlignment w:val="auto"/>
        <w:rPr>
          <w:rFonts w:hint="eastAsia" w:ascii="Times New Roman" w:hAnsi="Times New Roman" w:eastAsia="仿宋_GB2312" w:cs="Times New Roman"/>
          <w:sz w:val="32"/>
          <w:szCs w:val="32"/>
          <w:u w:val="none" w:color="auto"/>
          <w:lang w:eastAsia="zh-CN"/>
        </w:rPr>
      </w:pPr>
      <w:bookmarkStart w:id="39" w:name="bookmark50"/>
      <w:r>
        <w:rPr>
          <w:rFonts w:ascii="仿宋_GB2312" w:hAnsi="仿宋_GB2312" w:eastAsia="仿宋_GB2312" w:cs="仿宋_GB2312"/>
          <w:sz w:val="32"/>
          <w:szCs w:val="32"/>
          <w:u w:val="none" w:color="auto"/>
        </w:rPr>
        <w:t>（</w:t>
      </w:r>
      <w:bookmarkEnd w:id="39"/>
      <w:r>
        <w:rPr>
          <w:rFonts w:ascii="仿宋_GB2312" w:hAnsi="仿宋_GB2312" w:eastAsia="仿宋_GB2312" w:cs="仿宋_GB2312"/>
          <w:sz w:val="32"/>
          <w:szCs w:val="32"/>
          <w:u w:val="none" w:color="auto"/>
        </w:rPr>
        <w:t>一）乙方在交付预付费用后</w:t>
      </w:r>
      <w:r>
        <w:rPr>
          <w:rFonts w:hint="eastAsia" w:ascii="仿宋_GB2312" w:hAnsi="仿宋_GB2312" w:eastAsia="仿宋_GB2312" w:cs="仿宋_GB2312"/>
          <w:sz w:val="32"/>
          <w:szCs w:val="32"/>
          <w:u w:val="none" w:color="auto"/>
        </w:rPr>
        <w:t>7</w:t>
      </w:r>
      <w:r>
        <w:rPr>
          <w:rFonts w:ascii="仿宋_GB2312" w:hAnsi="仿宋_GB2312" w:eastAsia="仿宋_GB2312" w:cs="仿宋_GB2312"/>
          <w:sz w:val="32"/>
          <w:szCs w:val="32"/>
          <w:u w:val="none" w:color="auto"/>
        </w:rPr>
        <w:t>日内，尚未使用预付费用接受服务的，有权无条件解除合同；</w:t>
      </w:r>
      <w:r>
        <w:rPr>
          <w:rFonts w:hint="eastAsia" w:ascii="仿宋_GB2312" w:hAnsi="仿宋_GB2312" w:eastAsia="仿宋_GB2312" w:cs="仿宋_GB2312"/>
          <w:sz w:val="32"/>
          <w:szCs w:val="32"/>
          <w:u w:val="none" w:color="auto"/>
          <w:lang w:eastAsia="zh-CN"/>
        </w:rPr>
        <w:t>甲方</w:t>
      </w:r>
      <w:r>
        <w:rPr>
          <w:rFonts w:hint="eastAsia" w:ascii="仿宋_GB2312" w:hAnsi="仿宋_GB2312" w:eastAsia="仿宋_GB2312" w:cs="仿宋_GB2312"/>
          <w:sz w:val="32"/>
          <w:szCs w:val="32"/>
          <w:u w:val="none" w:color="auto"/>
        </w:rPr>
        <w:t>应当自</w:t>
      </w:r>
      <w:r>
        <w:rPr>
          <w:rFonts w:hint="eastAsia" w:ascii="仿宋_GB2312" w:hAnsi="仿宋_GB2312" w:eastAsia="仿宋_GB2312" w:cs="仿宋_GB2312"/>
          <w:sz w:val="32"/>
          <w:szCs w:val="32"/>
          <w:u w:val="none" w:color="auto"/>
          <w:lang w:eastAsia="zh-CN"/>
        </w:rPr>
        <w:t>乙方</w:t>
      </w:r>
      <w:r>
        <w:rPr>
          <w:rFonts w:hint="eastAsia" w:ascii="仿宋_GB2312" w:hAnsi="仿宋_GB2312" w:eastAsia="仿宋_GB2312" w:cs="仿宋_GB2312"/>
          <w:sz w:val="32"/>
          <w:szCs w:val="32"/>
          <w:u w:val="none" w:color="auto"/>
        </w:rPr>
        <w:t>要求退</w:t>
      </w:r>
      <w:r>
        <w:rPr>
          <w:rFonts w:hint="eastAsia" w:ascii="仿宋_GB2312" w:hAnsi="仿宋_GB2312" w:eastAsia="仿宋_GB2312" w:cs="仿宋_GB2312"/>
          <w:sz w:val="32"/>
          <w:szCs w:val="32"/>
          <w:u w:val="none" w:color="auto"/>
          <w:lang w:eastAsia="zh-CN"/>
        </w:rPr>
        <w:t>费</w:t>
      </w:r>
      <w:r>
        <w:rPr>
          <w:rFonts w:hint="eastAsia" w:ascii="仿宋_GB2312" w:hAnsi="仿宋_GB2312" w:eastAsia="仿宋_GB2312" w:cs="仿宋_GB2312"/>
          <w:sz w:val="32"/>
          <w:szCs w:val="32"/>
          <w:u w:val="none" w:color="auto"/>
        </w:rPr>
        <w:t>之日起</w:t>
      </w:r>
      <w:r>
        <w:rPr>
          <w:rFonts w:hint="eastAsia" w:ascii="仿宋_GB2312" w:hAnsi="仿宋_GB2312" w:eastAsia="仿宋_GB2312" w:cs="仿宋_GB2312"/>
          <w:sz w:val="32"/>
          <w:szCs w:val="32"/>
          <w:u w:val="none" w:color="auto"/>
          <w:lang w:val="en-US" w:eastAsia="zh-CN"/>
        </w:rPr>
        <w:t>5</w:t>
      </w:r>
      <w:r>
        <w:rPr>
          <w:rFonts w:hint="eastAsia" w:ascii="仿宋_GB2312" w:hAnsi="仿宋_GB2312" w:eastAsia="仿宋_GB2312" w:cs="仿宋_GB2312"/>
          <w:sz w:val="32"/>
          <w:szCs w:val="32"/>
          <w:u w:val="none" w:color="auto"/>
        </w:rPr>
        <w:t>日内一次性全额退回预</w:t>
      </w:r>
      <w:r>
        <w:rPr>
          <w:rFonts w:hint="eastAsia" w:ascii="仿宋_GB2312" w:hAnsi="仿宋_GB2312" w:eastAsia="仿宋_GB2312" w:cs="仿宋_GB2312"/>
          <w:sz w:val="32"/>
          <w:szCs w:val="32"/>
          <w:u w:val="none" w:color="auto"/>
          <w:lang w:eastAsia="zh-CN"/>
        </w:rPr>
        <w:t>收费用。</w:t>
      </w:r>
      <w:r>
        <w:rPr>
          <w:rFonts w:ascii="仿宋_GB2312" w:hAnsi="仿宋_GB2312" w:eastAsia="仿宋_GB2312" w:cs="仿宋_GB2312"/>
          <w:sz w:val="32"/>
          <w:szCs w:val="32"/>
          <w:u w:val="none" w:color="auto"/>
        </w:rPr>
        <w:t>乙方在交付预付费用后</w:t>
      </w:r>
      <w:r>
        <w:rPr>
          <w:rFonts w:hint="eastAsia" w:ascii="仿宋_GB2312" w:hAnsi="仿宋_GB2312" w:eastAsia="仿宋_GB2312" w:cs="仿宋_GB2312"/>
          <w:sz w:val="32"/>
          <w:szCs w:val="32"/>
          <w:u w:val="none" w:color="auto"/>
        </w:rPr>
        <w:t>7</w:t>
      </w:r>
      <w:r>
        <w:rPr>
          <w:rFonts w:ascii="仿宋_GB2312" w:hAnsi="仿宋_GB2312" w:eastAsia="仿宋_GB2312" w:cs="仿宋_GB2312"/>
          <w:sz w:val="32"/>
          <w:szCs w:val="32"/>
          <w:u w:val="none" w:color="auto"/>
        </w:rPr>
        <w:t>日内接受甲方提供的免费体验或试用服务的，不影响乙方行使无条件解约权。</w:t>
      </w:r>
      <w:r>
        <w:rPr>
          <w:rFonts w:hint="eastAsia" w:ascii="仿宋_GB2312" w:hAnsi="仿宋_GB2312" w:eastAsia="仿宋_GB2312" w:cs="仿宋_GB2312"/>
          <w:sz w:val="32"/>
          <w:szCs w:val="32"/>
          <w:u w:val="none" w:color="auto"/>
          <w:lang w:eastAsia="zh-CN"/>
        </w:rPr>
        <w:t>乙方</w:t>
      </w:r>
      <w:r>
        <w:rPr>
          <w:rFonts w:hint="eastAsia" w:ascii="仿宋_GB2312" w:hAnsi="仿宋_GB2312" w:eastAsia="仿宋_GB2312" w:cs="仿宋_GB2312"/>
          <w:sz w:val="32"/>
          <w:szCs w:val="32"/>
          <w:u w:val="none" w:color="auto"/>
        </w:rPr>
        <w:t>因</w:t>
      </w:r>
      <w:r>
        <w:rPr>
          <w:rFonts w:hint="eastAsia" w:ascii="仿宋_GB2312" w:hAnsi="仿宋_GB2312" w:eastAsia="仿宋_GB2312" w:cs="仿宋_GB2312"/>
          <w:sz w:val="32"/>
          <w:szCs w:val="32"/>
          <w:u w:val="none" w:color="auto"/>
          <w:lang w:val="en-US" w:eastAsia="zh-CN"/>
        </w:rPr>
        <w:t>支付</w:t>
      </w:r>
      <w:r>
        <w:rPr>
          <w:rFonts w:hint="eastAsia" w:ascii="仿宋_GB2312" w:hAnsi="仿宋_GB2312" w:eastAsia="仿宋_GB2312" w:cs="仿宋_GB2312"/>
          <w:sz w:val="32"/>
          <w:szCs w:val="32"/>
          <w:u w:val="none" w:color="auto"/>
        </w:rPr>
        <w:t>预付</w:t>
      </w:r>
      <w:r>
        <w:rPr>
          <w:rFonts w:hint="eastAsia" w:ascii="仿宋_GB2312" w:hAnsi="仿宋_GB2312" w:eastAsia="仿宋_GB2312" w:cs="仿宋_GB2312"/>
          <w:sz w:val="32"/>
          <w:szCs w:val="32"/>
          <w:u w:val="none" w:color="auto"/>
          <w:lang w:val="en-US" w:eastAsia="zh-CN"/>
        </w:rPr>
        <w:t>费</w:t>
      </w:r>
      <w:r>
        <w:rPr>
          <w:rFonts w:hint="eastAsia" w:ascii="仿宋_GB2312" w:hAnsi="仿宋_GB2312" w:eastAsia="仿宋_GB2312" w:cs="仿宋_GB2312"/>
          <w:sz w:val="32"/>
          <w:szCs w:val="32"/>
          <w:u w:val="none" w:color="auto"/>
        </w:rPr>
        <w:t>获得的赠品或者赠送的服务，应当退回或者支付合理的价款</w:t>
      </w:r>
      <w:r>
        <w:rPr>
          <w:rFonts w:hint="eastAsia" w:ascii="仿宋_GB2312" w:hAnsi="仿宋_GB2312" w:eastAsia="仿宋_GB2312" w:cs="仿宋_GB2312"/>
          <w:sz w:val="32"/>
          <w:szCs w:val="32"/>
          <w:u w:val="none" w:color="auto"/>
          <w:lang w:eastAsia="zh-CN"/>
        </w:rPr>
        <w:t>。</w:t>
      </w:r>
    </w:p>
    <w:p>
      <w:pPr>
        <w:pStyle w:val="23"/>
        <w:pageBreakBefore w:val="0"/>
        <w:tabs>
          <w:tab w:val="left" w:pos="1611"/>
        </w:tabs>
        <w:kinsoku/>
        <w:wordWrap/>
        <w:overflowPunct/>
        <w:topLinePunct w:val="0"/>
        <w:autoSpaceDE/>
        <w:autoSpaceDN/>
        <w:bidi w:val="0"/>
        <w:adjustRightInd/>
        <w:snapToGrid/>
        <w:spacing w:line="560" w:lineRule="exact"/>
        <w:ind w:left="0" w:firstLine="720"/>
        <w:jc w:val="both"/>
        <w:textAlignment w:val="auto"/>
        <w:rPr>
          <w:rFonts w:ascii="仿宋_GB2312" w:hAnsi="仿宋_GB2312" w:eastAsia="仿宋_GB2312" w:cs="仿宋_GB2312"/>
          <w:sz w:val="32"/>
          <w:szCs w:val="32"/>
          <w:u w:val="none" w:color="auto"/>
        </w:rPr>
      </w:pPr>
      <w:bookmarkStart w:id="40" w:name="bookmark51"/>
      <w:r>
        <w:rPr>
          <w:rFonts w:ascii="仿宋_GB2312" w:hAnsi="仿宋_GB2312" w:eastAsia="仿宋_GB2312" w:cs="仿宋_GB2312"/>
          <w:sz w:val="32"/>
          <w:szCs w:val="32"/>
          <w:u w:val="none" w:color="auto"/>
        </w:rPr>
        <w:t>（</w:t>
      </w:r>
      <w:bookmarkEnd w:id="40"/>
      <w:r>
        <w:rPr>
          <w:rFonts w:ascii="仿宋_GB2312" w:hAnsi="仿宋_GB2312" w:eastAsia="仿宋_GB2312" w:cs="仿宋_GB2312"/>
          <w:sz w:val="32"/>
          <w:szCs w:val="32"/>
          <w:u w:val="none" w:color="auto"/>
        </w:rPr>
        <w:t>二）由于乙方原因提前终止培训的，双方同意按照以下第</w:t>
      </w:r>
      <w:r>
        <w:rPr>
          <w:rFonts w:ascii="Times New Roman" w:hAnsi="Times New Roman"/>
          <w:sz w:val="32"/>
          <w:szCs w:val="32"/>
          <w:u w:val="single"/>
          <w:lang w:val="en-US"/>
        </w:rPr>
        <w:t xml:space="preserve">    </w:t>
      </w:r>
      <w:r>
        <w:rPr>
          <w:rFonts w:ascii="仿宋_GB2312" w:hAnsi="仿宋_GB2312" w:eastAsia="仿宋_GB2312" w:cs="仿宋_GB2312"/>
          <w:sz w:val="32"/>
          <w:szCs w:val="32"/>
          <w:u w:val="none" w:color="auto"/>
        </w:rPr>
        <w:t>种方式办理退费</w:t>
      </w:r>
      <w:r>
        <w:rPr>
          <w:rFonts w:hint="eastAsia" w:ascii="仿宋_GB2312" w:hAnsi="仿宋_GB2312" w:eastAsia="仿宋_GB2312" w:cs="仿宋_GB2312"/>
          <w:sz w:val="32"/>
          <w:szCs w:val="32"/>
          <w:u w:val="none" w:color="auto"/>
          <w:lang w:eastAsia="zh-CN"/>
        </w:rPr>
        <w:t>。双方有约定的，甲方应当按照约定期限和路径一次性退还；没有约定或者约定不明确的，应当自乙方提出退款要求之日起</w:t>
      </w:r>
      <w:r>
        <w:rPr>
          <w:rFonts w:hint="eastAsia" w:ascii="仿宋_GB2312" w:hAnsi="仿宋_GB2312" w:eastAsia="仿宋_GB2312" w:cs="仿宋_GB2312"/>
          <w:sz w:val="32"/>
          <w:szCs w:val="32"/>
          <w:u w:val="none" w:color="auto"/>
          <w:lang w:val="en-US" w:eastAsia="zh-CN"/>
        </w:rPr>
        <w:t>15日内按</w:t>
      </w:r>
      <w:r>
        <w:rPr>
          <w:rFonts w:hint="eastAsia" w:ascii="仿宋_GB2312" w:hAnsi="仿宋_GB2312" w:eastAsia="仿宋_GB2312" w:cs="仿宋_GB2312"/>
          <w:sz w:val="32"/>
          <w:szCs w:val="32"/>
        </w:rPr>
        <w:t>乙方缴费</w:t>
      </w:r>
      <w:r>
        <w:rPr>
          <w:rFonts w:hint="eastAsia" w:ascii="仿宋_GB2312" w:hAnsi="仿宋_GB2312" w:eastAsia="仿宋_GB2312" w:cs="仿宋_GB2312"/>
          <w:sz w:val="32"/>
          <w:szCs w:val="32"/>
          <w:u w:val="none" w:color="auto"/>
          <w:lang w:val="en-US" w:eastAsia="zh-CN"/>
        </w:rPr>
        <w:t>原路径一次性退还。</w:t>
      </w:r>
    </w:p>
    <w:p>
      <w:pPr>
        <w:pStyle w:val="23"/>
        <w:pageBreakBefore w:val="0"/>
        <w:tabs>
          <w:tab w:val="left" w:pos="1107"/>
        </w:tabs>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Times New Roman" w:cs="Times New Roman"/>
          <w:sz w:val="32"/>
          <w:szCs w:val="32"/>
          <w:u w:val="none" w:color="auto"/>
        </w:rPr>
      </w:pPr>
      <w:bookmarkStart w:id="41" w:name="bookmark52"/>
      <w:bookmarkEnd w:id="41"/>
      <w:r>
        <w:rPr>
          <w:rFonts w:hint="eastAsia" w:ascii="仿宋_GB2312" w:hAnsi="仿宋_GB2312" w:eastAsia="仿宋_GB2312" w:cs="仿宋_GB2312"/>
          <w:sz w:val="32"/>
          <w:szCs w:val="32"/>
          <w:u w:val="none" w:color="auto"/>
          <w:lang w:val="en-US"/>
        </w:rPr>
        <w:t>1.</w:t>
      </w:r>
      <w:r>
        <w:rPr>
          <w:rFonts w:ascii="仿宋_GB2312" w:hAnsi="仿宋_GB2312" w:eastAsia="仿宋_GB2312" w:cs="仿宋_GB2312"/>
          <w:sz w:val="32"/>
          <w:szCs w:val="32"/>
          <w:u w:val="none" w:color="auto"/>
        </w:rPr>
        <w:t>退还乙方未消耗课时所对应的培训费余额。</w:t>
      </w:r>
    </w:p>
    <w:p>
      <w:pPr>
        <w:pStyle w:val="23"/>
        <w:pageBreakBefore w:val="0"/>
        <w:tabs>
          <w:tab w:val="left" w:pos="1050"/>
        </w:tabs>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Times New Roman" w:cs="Times New Roman"/>
          <w:sz w:val="32"/>
          <w:szCs w:val="32"/>
          <w:u w:val="none" w:color="auto"/>
        </w:rPr>
      </w:pPr>
      <w:bookmarkStart w:id="42" w:name="bookmark53"/>
      <w:bookmarkEnd w:id="42"/>
      <w:r>
        <w:rPr>
          <w:rFonts w:hint="eastAsia" w:ascii="仿宋_GB2312" w:hAnsi="仿宋_GB2312" w:eastAsia="仿宋_GB2312" w:cs="仿宋_GB2312"/>
          <w:sz w:val="32"/>
          <w:szCs w:val="32"/>
          <w:u w:val="none" w:color="auto"/>
          <w:lang w:val="en-US"/>
        </w:rPr>
        <w:t>2.</w:t>
      </w:r>
      <w:r>
        <w:rPr>
          <w:rFonts w:ascii="仿宋_GB2312" w:hAnsi="仿宋_GB2312" w:eastAsia="仿宋_GB2312" w:cs="仿宋_GB2312"/>
          <w:sz w:val="32"/>
          <w:szCs w:val="32"/>
          <w:u w:val="none" w:color="auto"/>
        </w:rPr>
        <w:t>参加课程培训未达</w:t>
      </w:r>
      <w:r>
        <w:rPr>
          <w:rFonts w:hint="eastAsia" w:ascii="仿宋_GB2312" w:hAnsi="仿宋_GB2312" w:eastAsia="仿宋_GB2312" w:cs="仿宋_GB2312"/>
          <w:sz w:val="32"/>
          <w:szCs w:val="32"/>
          <w:u w:val="none" w:color="auto"/>
          <w:lang w:val="en-US"/>
        </w:rPr>
        <w:t xml:space="preserve">[    </w:t>
      </w:r>
      <w:r>
        <w:rPr>
          <w:rFonts w:hint="eastAsia" w:ascii="仿宋_GB2312" w:hAnsi="仿宋_GB2312" w:eastAsia="仿宋_GB2312" w:cs="仿宋_GB2312"/>
          <w:sz w:val="32"/>
          <w:szCs w:val="32"/>
          <w:u w:val="none" w:color="auto"/>
        </w:rPr>
        <w:t>]%</w:t>
      </w:r>
      <w:r>
        <w:rPr>
          <w:rFonts w:hint="eastAsia" w:ascii="仿宋_GB2312" w:hAnsi="仿宋_GB2312" w:eastAsia="仿宋_GB2312" w:cs="仿宋_GB2312"/>
          <w:sz w:val="32"/>
          <w:szCs w:val="32"/>
          <w:u w:val="none" w:color="auto"/>
          <w:lang w:eastAsia="zh-CN"/>
        </w:rPr>
        <w:t>，</w:t>
      </w:r>
      <w:r>
        <w:rPr>
          <w:rFonts w:ascii="仿宋_GB2312" w:hAnsi="仿宋_GB2312" w:eastAsia="仿宋_GB2312" w:cs="仿宋_GB2312"/>
          <w:sz w:val="32"/>
          <w:szCs w:val="32"/>
          <w:u w:val="none" w:color="auto"/>
        </w:rPr>
        <w:t>退还乙方未消耗课时所对应的培训费余额；参加课程培训超过</w:t>
      </w:r>
      <w:r>
        <w:rPr>
          <w:rFonts w:hint="eastAsia" w:ascii="仿宋_GB2312" w:hAnsi="仿宋_GB2312" w:eastAsia="仿宋_GB2312" w:cs="仿宋_GB2312"/>
          <w:sz w:val="32"/>
          <w:szCs w:val="32"/>
          <w:u w:val="none" w:color="auto"/>
          <w:lang w:val="en-US"/>
        </w:rPr>
        <w:t>[    ]%</w:t>
      </w:r>
      <w:r>
        <w:rPr>
          <w:rFonts w:ascii="仿宋_GB2312" w:hAnsi="仿宋_GB2312" w:eastAsia="仿宋_GB2312" w:cs="仿宋_GB2312"/>
          <w:sz w:val="32"/>
          <w:szCs w:val="32"/>
          <w:u w:val="none" w:color="auto"/>
        </w:rPr>
        <w:t>的，退还乙方未消耗课时所对应培训费余额的</w:t>
      </w:r>
      <w:r>
        <w:rPr>
          <w:rFonts w:hint="eastAsia" w:ascii="仿宋_GB2312" w:hAnsi="仿宋_GB2312" w:eastAsia="仿宋_GB2312" w:cs="仿宋_GB2312"/>
          <w:sz w:val="32"/>
          <w:szCs w:val="32"/>
          <w:u w:val="none" w:color="auto"/>
          <w:lang w:val="en-US"/>
        </w:rPr>
        <w:t>[    ]%</w:t>
      </w:r>
      <w:r>
        <w:rPr>
          <w:rFonts w:ascii="仿宋_GB2312" w:hAnsi="仿宋_GB2312" w:eastAsia="仿宋_GB2312" w:cs="仿宋_GB2312"/>
          <w:sz w:val="32"/>
          <w:szCs w:val="32"/>
          <w:u w:val="none" w:color="auto"/>
        </w:rPr>
        <w:t>。</w:t>
      </w:r>
    </w:p>
    <w:p>
      <w:pPr>
        <w:pStyle w:val="18"/>
        <w:pageBreakBefore w:val="0"/>
        <w:tabs>
          <w:tab w:val="left" w:pos="1034"/>
          <w:tab w:val="left" w:pos="5234"/>
        </w:tabs>
        <w:kinsoku/>
        <w:wordWrap/>
        <w:overflowPunct/>
        <w:topLinePunct w:val="0"/>
        <w:autoSpaceDE/>
        <w:autoSpaceDN/>
        <w:bidi w:val="0"/>
        <w:adjustRightInd/>
        <w:snapToGrid/>
        <w:spacing w:line="560" w:lineRule="exact"/>
        <w:ind w:left="0" w:firstLine="640" w:firstLineChars="200"/>
        <w:jc w:val="both"/>
        <w:textAlignment w:val="auto"/>
        <w:rPr>
          <w:rFonts w:hint="eastAsia" w:eastAsia="仿宋_GB2312"/>
          <w:sz w:val="32"/>
          <w:szCs w:val="32"/>
          <w:u w:val="none" w:color="auto"/>
          <w:lang w:val="en-US" w:eastAsia="zh-CN"/>
        </w:rPr>
      </w:pPr>
      <w:bookmarkStart w:id="43" w:name="bookmark54"/>
      <w:bookmarkEnd w:id="43"/>
      <w:r>
        <w:rPr>
          <w:rFonts w:hint="eastAsia" w:ascii="仿宋_GB2312" w:hAnsi="仿宋_GB2312" w:eastAsia="仿宋_GB2312" w:cs="仿宋_GB2312"/>
          <w:sz w:val="32"/>
          <w:szCs w:val="32"/>
          <w:u w:val="none" w:color="auto"/>
        </w:rPr>
        <w:t>3.</w:t>
      </w:r>
      <w:r>
        <w:rPr>
          <w:rFonts w:ascii="仿宋_GB2312" w:hAnsi="仿宋_GB2312" w:eastAsia="仿宋_GB2312" w:cs="仿宋_GB2312"/>
          <w:sz w:val="32"/>
          <w:szCs w:val="32"/>
          <w:u w:val="none" w:color="auto"/>
          <w:lang w:val="zh-TW" w:eastAsia="zh-TW"/>
        </w:rPr>
        <w:t>调整培训时间或内容</w:t>
      </w:r>
      <w:r>
        <w:rPr>
          <w:rFonts w:hint="eastAsia" w:ascii="仿宋_GB2312" w:hAnsi="仿宋_GB2312" w:eastAsia="仿宋_GB2312" w:cs="仿宋_GB2312"/>
          <w:sz w:val="32"/>
          <w:szCs w:val="32"/>
          <w:u w:val="none" w:color="auto"/>
          <w:lang w:val="zh-TW" w:eastAsia="zh-CN"/>
        </w:rPr>
        <w:t>。</w:t>
      </w:r>
    </w:p>
    <w:p>
      <w:pPr>
        <w:pStyle w:val="18"/>
        <w:pageBreakBefore w:val="0"/>
        <w:tabs>
          <w:tab w:val="left" w:pos="1034"/>
          <w:tab w:val="left" w:pos="5234"/>
        </w:tabs>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sz w:val="32"/>
          <w:szCs w:val="32"/>
          <w:u w:val="single" w:color="auto"/>
          <w:lang w:val="en-US" w:eastAsia="zh-CN"/>
        </w:rPr>
      </w:pPr>
      <w:r>
        <w:rPr>
          <w:rFonts w:hint="eastAsia" w:ascii="仿宋_GB2312" w:hAnsi="仿宋_GB2312" w:eastAsia="仿宋_GB2312" w:cs="仿宋_GB2312"/>
          <w:sz w:val="32"/>
          <w:szCs w:val="32"/>
          <w:u w:val="none" w:color="auto"/>
          <w:lang w:val="zh-CN"/>
        </w:rPr>
        <w:t>4.</w:t>
      </w:r>
      <w:r>
        <w:rPr>
          <w:rFonts w:ascii="仿宋_GB2312" w:hAnsi="仿宋_GB2312" w:eastAsia="仿宋_GB2312" w:cs="仿宋_GB2312"/>
          <w:sz w:val="32"/>
          <w:szCs w:val="32"/>
          <w:u w:val="none" w:color="auto"/>
          <w:lang w:val="zh-TW" w:eastAsia="zh-TW"/>
        </w:rPr>
        <w:t>其他约定</w:t>
      </w:r>
      <w:r>
        <w:rPr>
          <w:rFonts w:hint="eastAsia" w:ascii="仿宋_GB2312" w:hAnsi="仿宋_GB2312" w:eastAsia="仿宋_GB2312" w:cs="仿宋_GB2312"/>
          <w:sz w:val="32"/>
          <w:szCs w:val="32"/>
          <w:u w:val="none" w:color="auto"/>
          <w:lang w:val="zh-TW" w:eastAsia="zh-CN"/>
        </w:rPr>
        <w:t>：</w:t>
      </w:r>
      <w:r>
        <w:rPr>
          <w:rFonts w:hint="eastAsia" w:ascii="仿宋_GB2312" w:hAnsi="仿宋_GB2312" w:eastAsia="仿宋_GB2312" w:cs="仿宋_GB2312"/>
          <w:sz w:val="32"/>
          <w:szCs w:val="32"/>
          <w:u w:val="single" w:color="auto"/>
          <w:lang w:val="en-US" w:eastAsia="zh-CN"/>
        </w:rPr>
        <w:t xml:space="preserve">                                      </w:t>
      </w:r>
    </w:p>
    <w:p>
      <w:pPr>
        <w:pStyle w:val="23"/>
        <w:pageBreakBefore w:val="0"/>
        <w:tabs>
          <w:tab w:val="left" w:pos="1633"/>
        </w:tabs>
        <w:kinsoku/>
        <w:wordWrap/>
        <w:overflowPunct/>
        <w:topLinePunct w:val="0"/>
        <w:autoSpaceDE/>
        <w:autoSpaceDN/>
        <w:bidi w:val="0"/>
        <w:adjustRightInd/>
        <w:snapToGrid/>
        <w:spacing w:line="560" w:lineRule="exact"/>
        <w:ind w:left="0" w:firstLine="720"/>
        <w:jc w:val="both"/>
        <w:textAlignment w:val="auto"/>
        <w:rPr>
          <w:rFonts w:ascii="Times New Roman" w:hAnsi="Times New Roman" w:eastAsia="Times New Roman" w:cs="Times New Roman"/>
          <w:sz w:val="32"/>
          <w:szCs w:val="32"/>
        </w:rPr>
      </w:pPr>
      <w:bookmarkStart w:id="44" w:name="bookmark55"/>
      <w:r>
        <w:rPr>
          <w:rFonts w:ascii="仿宋_GB2312" w:hAnsi="仿宋_GB2312" w:eastAsia="仿宋_GB2312" w:cs="仿宋_GB2312"/>
          <w:sz w:val="32"/>
          <w:szCs w:val="32"/>
        </w:rPr>
        <w:t>（</w:t>
      </w:r>
      <w:bookmarkEnd w:id="44"/>
      <w:r>
        <w:rPr>
          <w:rFonts w:ascii="仿宋_GB2312" w:hAnsi="仿宋_GB2312" w:eastAsia="仿宋_GB2312" w:cs="仿宋_GB2312"/>
          <w:sz w:val="32"/>
          <w:szCs w:val="32"/>
        </w:rPr>
        <w:t>三）由于甲方擅自变更服务地点、调整主要经营项目、</w:t>
      </w:r>
      <w:r>
        <w:rPr>
          <w:rFonts w:hint="eastAsia" w:ascii="仿宋_GB2312" w:hAnsi="仿宋_GB2312" w:eastAsia="仿宋_GB2312" w:cs="仿宋_GB2312"/>
          <w:sz w:val="32"/>
          <w:szCs w:val="32"/>
          <w:lang w:eastAsia="zh-CN"/>
        </w:rPr>
        <w:t>更换培训教师、</w:t>
      </w:r>
      <w:r>
        <w:rPr>
          <w:rFonts w:ascii="仿宋_GB2312" w:hAnsi="仿宋_GB2312" w:eastAsia="仿宋_GB2312" w:cs="仿宋_GB2312"/>
          <w:sz w:val="32"/>
          <w:szCs w:val="32"/>
        </w:rPr>
        <w:t>提高原承诺价格或增加服务限制条件等行为严重影响乙方利益的，乙方有权解除合同，甲方按照以下标准在扣除已消费金额后，一次性返还预付费用余额：</w:t>
      </w:r>
    </w:p>
    <w:p>
      <w:pPr>
        <w:pStyle w:val="23"/>
        <w:pageBreakBefore w:val="0"/>
        <w:kinsoku/>
        <w:wordWrap/>
        <w:overflowPunct/>
        <w:topLinePunct w:val="0"/>
        <w:autoSpaceDE/>
        <w:autoSpaceDN/>
        <w:bidi w:val="0"/>
        <w:adjustRightInd/>
        <w:snapToGrid/>
        <w:spacing w:line="560" w:lineRule="exact"/>
        <w:ind w:left="0" w:firstLine="700"/>
        <w:jc w:val="both"/>
        <w:textAlignment w:val="auto"/>
        <w:rPr>
          <w:rFonts w:ascii="Times New Roman" w:hAnsi="Times New Roman" w:eastAsia="Times New Roman" w:cs="Times New Roman"/>
          <w:sz w:val="32"/>
          <w:szCs w:val="32"/>
        </w:rPr>
      </w:pPr>
      <w:r>
        <w:rPr>
          <w:rFonts w:hint="eastAsia" w:ascii="仿宋_GB2312" w:hAnsi="仿宋_GB2312" w:eastAsia="仿宋_GB2312" w:cs="仿宋_GB2312"/>
          <w:sz w:val="32"/>
          <w:szCs w:val="32"/>
          <w:lang w:val="en-US"/>
        </w:rPr>
        <w:t>1.</w:t>
      </w:r>
      <w:r>
        <w:rPr>
          <w:rFonts w:ascii="仿宋_GB2312" w:hAnsi="仿宋_GB2312" w:eastAsia="仿宋_GB2312" w:cs="仿宋_GB2312"/>
          <w:sz w:val="32"/>
          <w:szCs w:val="32"/>
        </w:rPr>
        <w:t>双方约定乙方享受单次服务价格优惠的，已消费金额应当按照约定的优惠价格计算。</w:t>
      </w:r>
    </w:p>
    <w:p>
      <w:pPr>
        <w:pStyle w:val="23"/>
        <w:pageBreakBefore w:val="0"/>
        <w:kinsoku/>
        <w:wordWrap/>
        <w:overflowPunct/>
        <w:topLinePunct w:val="0"/>
        <w:autoSpaceDE/>
        <w:autoSpaceDN/>
        <w:bidi w:val="0"/>
        <w:adjustRightInd/>
        <w:snapToGrid/>
        <w:spacing w:line="560" w:lineRule="exact"/>
        <w:ind w:left="0" w:firstLine="700"/>
        <w:jc w:val="both"/>
        <w:textAlignment w:val="auto"/>
        <w:rPr>
          <w:rFonts w:ascii="Times New Roman" w:hAnsi="Times New Roman" w:eastAsia="Times New Roman" w:cs="Times New Roman"/>
          <w:sz w:val="32"/>
          <w:szCs w:val="32"/>
        </w:rPr>
      </w:pPr>
      <w:r>
        <w:rPr>
          <w:rFonts w:hint="eastAsia" w:ascii="仿宋_GB2312" w:hAnsi="仿宋_GB2312" w:eastAsia="仿宋_GB2312" w:cs="仿宋_GB2312"/>
          <w:sz w:val="32"/>
          <w:szCs w:val="32"/>
          <w:lang w:val="en-US"/>
        </w:rPr>
        <w:t>2.</w:t>
      </w:r>
      <w:r>
        <w:rPr>
          <w:rFonts w:ascii="仿宋_GB2312" w:hAnsi="仿宋_GB2312" w:eastAsia="仿宋_GB2312" w:cs="仿宋_GB2312"/>
          <w:sz w:val="32"/>
          <w:szCs w:val="32"/>
        </w:rPr>
        <w:t>双方约定乙方享受明确的赠送金额或服务项目的，单次服务价格的优惠折扣率为：</w:t>
      </w:r>
    </w:p>
    <w:p>
      <w:pPr>
        <w:pStyle w:val="23"/>
        <w:pageBreakBefore w:val="0"/>
        <w:kinsoku/>
        <w:wordWrap/>
        <w:overflowPunct/>
        <w:topLinePunct w:val="0"/>
        <w:autoSpaceDE/>
        <w:autoSpaceDN/>
        <w:bidi w:val="0"/>
        <w:adjustRightInd/>
        <w:snapToGrid/>
        <w:spacing w:line="560" w:lineRule="exact"/>
        <w:ind w:left="0" w:firstLine="700"/>
        <w:jc w:val="both"/>
        <w:textAlignment w:val="auto"/>
        <w:rPr>
          <w:rFonts w:ascii="仿宋_GB2312" w:hAnsi="仿宋_GB2312" w:eastAsia="仿宋_GB2312" w:cs="仿宋_GB2312"/>
          <w:sz w:val="32"/>
          <w:szCs w:val="32"/>
          <w:lang w:val="en-US"/>
        </w:rPr>
      </w:pPr>
      <w:r>
        <w:rPr>
          <w:rFonts w:ascii="仿宋_GB2312" w:hAnsi="仿宋_GB2312" w:eastAsia="仿宋_GB2312" w:cs="仿宋_GB2312"/>
          <w:sz w:val="32"/>
          <w:szCs w:val="32"/>
        </w:rPr>
        <w:t>预付费用总额</w:t>
      </w:r>
      <w:r>
        <w:rPr>
          <w:rFonts w:ascii="Times New Roman" w:hAnsi="Times New Roman"/>
          <w:sz w:val="32"/>
          <w:szCs w:val="32"/>
        </w:rPr>
        <w:t>÷</w:t>
      </w:r>
      <w:r>
        <w:rPr>
          <w:rFonts w:ascii="仿宋_GB2312" w:hAnsi="仿宋_GB2312" w:eastAsia="仿宋_GB2312" w:cs="仿宋_GB2312"/>
          <w:sz w:val="32"/>
          <w:szCs w:val="32"/>
        </w:rPr>
        <w:t>（赠送金额或赠送服务的折算金额</w:t>
      </w:r>
      <w:r>
        <w:rPr>
          <w:rFonts w:ascii="Times New Roman" w:hAnsi="Times New Roman"/>
          <w:sz w:val="32"/>
          <w:szCs w:val="32"/>
        </w:rPr>
        <w:t>+</w:t>
      </w:r>
      <w:r>
        <w:rPr>
          <w:rFonts w:ascii="仿宋_GB2312" w:hAnsi="仿宋_GB2312" w:eastAsia="仿宋_GB2312" w:cs="仿宋_GB2312"/>
          <w:sz w:val="32"/>
          <w:szCs w:val="32"/>
        </w:rPr>
        <w:t>预付费用总额）</w:t>
      </w:r>
      <w:r>
        <w:rPr>
          <w:rFonts w:ascii="Times New Roman" w:hAnsi="Times New Roman"/>
          <w:sz w:val="32"/>
          <w:szCs w:val="32"/>
          <w:lang w:val="en-US"/>
        </w:rPr>
        <w:t>×</w:t>
      </w:r>
      <w:r>
        <w:rPr>
          <w:rFonts w:ascii="仿宋_GB2312" w:hAnsi="仿宋_GB2312" w:eastAsia="仿宋_GB2312" w:cs="仿宋_GB2312"/>
          <w:sz w:val="32"/>
          <w:szCs w:val="32"/>
          <w:lang w:val="en-US"/>
        </w:rPr>
        <w:t>lOO%</w:t>
      </w:r>
      <w:bookmarkStart w:id="45" w:name="bookmark56"/>
    </w:p>
    <w:p>
      <w:pPr>
        <w:pStyle w:val="23"/>
        <w:pageBreakBefore w:val="0"/>
        <w:kinsoku/>
        <w:wordWrap/>
        <w:overflowPunct/>
        <w:topLinePunct w:val="0"/>
        <w:autoSpaceDE/>
        <w:autoSpaceDN/>
        <w:bidi w:val="0"/>
        <w:adjustRightInd/>
        <w:snapToGrid/>
        <w:spacing w:line="560" w:lineRule="exact"/>
        <w:ind w:left="0" w:firstLine="700"/>
        <w:jc w:val="both"/>
        <w:textAlignment w:val="auto"/>
        <w:rPr>
          <w:rFonts w:ascii="Times New Roman" w:hAnsi="Times New Roman" w:eastAsia="Times New Roman" w:cs="Times New Roman"/>
          <w:sz w:val="32"/>
          <w:szCs w:val="32"/>
        </w:rPr>
      </w:pPr>
      <w:r>
        <w:rPr>
          <w:rFonts w:ascii="仿宋_GB2312" w:hAnsi="仿宋_GB2312" w:eastAsia="仿宋_GB2312" w:cs="仿宋_GB2312"/>
          <w:sz w:val="32"/>
          <w:szCs w:val="32"/>
        </w:rPr>
        <w:t>（</w:t>
      </w:r>
      <w:bookmarkEnd w:id="45"/>
      <w:r>
        <w:rPr>
          <w:rFonts w:ascii="仿宋_GB2312" w:hAnsi="仿宋_GB2312" w:eastAsia="仿宋_GB2312" w:cs="仿宋_GB2312"/>
          <w:sz w:val="32"/>
          <w:szCs w:val="32"/>
        </w:rPr>
        <w:t>四）在办理退费时，对于已发放给乙方的培训资料的费用、已转付给第三方并无法索回的代收代支费用以及已向银行（第三方）支付的合理手续费用等，</w:t>
      </w:r>
      <w:r>
        <w:rPr>
          <w:rFonts w:hint="eastAsia" w:ascii="仿宋_GB2312" w:hAnsi="仿宋_GB2312" w:eastAsia="仿宋_GB2312" w:cs="仿宋_GB2312"/>
          <w:sz w:val="32"/>
          <w:szCs w:val="32"/>
          <w:lang w:eastAsia="zh-CN"/>
        </w:rPr>
        <w:t>由甲方出示相关证明材料后，经协商，</w:t>
      </w:r>
      <w:r>
        <w:rPr>
          <w:rFonts w:ascii="仿宋_GB2312" w:hAnsi="仿宋_GB2312" w:eastAsia="仿宋_GB2312" w:cs="仿宋_GB2312"/>
          <w:sz w:val="32"/>
          <w:szCs w:val="32"/>
        </w:rPr>
        <w:t>由乙方承担。</w:t>
      </w:r>
    </w:p>
    <w:p>
      <w:pPr>
        <w:pStyle w:val="23"/>
        <w:pageBreakBefore w:val="0"/>
        <w:tabs>
          <w:tab w:val="left" w:pos="1626"/>
        </w:tabs>
        <w:kinsoku/>
        <w:wordWrap/>
        <w:overflowPunct/>
        <w:topLinePunct w:val="0"/>
        <w:autoSpaceDE/>
        <w:autoSpaceDN/>
        <w:bidi w:val="0"/>
        <w:adjustRightInd/>
        <w:snapToGrid/>
        <w:spacing w:line="560" w:lineRule="exact"/>
        <w:ind w:left="0" w:firstLine="720"/>
        <w:jc w:val="both"/>
        <w:textAlignment w:val="auto"/>
        <w:rPr>
          <w:rFonts w:hint="eastAsia" w:ascii="Times New Roman" w:hAnsi="Times New Roman" w:eastAsia="仿宋_GB2312" w:cs="Times New Roman"/>
          <w:sz w:val="32"/>
          <w:szCs w:val="32"/>
          <w:highlight w:val="yellow"/>
          <w:lang w:eastAsia="zh-CN"/>
        </w:rPr>
      </w:pPr>
      <w:bookmarkStart w:id="46" w:name="bookmark57"/>
      <w:r>
        <w:rPr>
          <w:rFonts w:ascii="仿宋_GB2312" w:hAnsi="仿宋_GB2312" w:eastAsia="仿宋_GB2312" w:cs="仿宋_GB2312"/>
          <w:sz w:val="32"/>
          <w:szCs w:val="32"/>
        </w:rPr>
        <w:t>（</w:t>
      </w:r>
      <w:bookmarkEnd w:id="46"/>
      <w:r>
        <w:rPr>
          <w:rFonts w:ascii="仿宋_GB2312" w:hAnsi="仿宋_GB2312" w:eastAsia="仿宋_GB2312" w:cs="仿宋_GB2312"/>
          <w:sz w:val="32"/>
          <w:szCs w:val="32"/>
        </w:rPr>
        <w:t>五）乙方所报班次低于约定最低开班人数不能开班的，甲方应退还乙方已缴付的全部费用。</w:t>
      </w:r>
    </w:p>
    <w:p>
      <w:pPr>
        <w:pStyle w:val="23"/>
        <w:pageBreakBefore w:val="0"/>
        <w:tabs>
          <w:tab w:val="left" w:pos="1633"/>
        </w:tabs>
        <w:kinsoku/>
        <w:wordWrap/>
        <w:overflowPunct/>
        <w:topLinePunct w:val="0"/>
        <w:autoSpaceDE/>
        <w:autoSpaceDN/>
        <w:bidi w:val="0"/>
        <w:adjustRightInd/>
        <w:snapToGrid/>
        <w:spacing w:line="560" w:lineRule="exact"/>
        <w:ind w:left="0" w:firstLine="720"/>
        <w:jc w:val="both"/>
        <w:textAlignment w:val="auto"/>
        <w:rPr>
          <w:rFonts w:ascii="Times New Roman" w:hAnsi="Times New Roman" w:eastAsia="Times New Roman" w:cs="Times New Roman"/>
          <w:sz w:val="32"/>
          <w:szCs w:val="32"/>
          <w:u w:val="single"/>
        </w:rPr>
      </w:pPr>
      <w:bookmarkStart w:id="47" w:name="bookmark58"/>
      <w:r>
        <w:rPr>
          <w:rFonts w:ascii="仿宋_GB2312" w:hAnsi="仿宋_GB2312" w:eastAsia="仿宋_GB2312" w:cs="仿宋_GB2312"/>
          <w:sz w:val="32"/>
          <w:szCs w:val="32"/>
        </w:rPr>
        <w:t>（</w:t>
      </w:r>
      <w:bookmarkEnd w:id="47"/>
      <w:r>
        <w:rPr>
          <w:rFonts w:ascii="仿宋_GB2312" w:hAnsi="仿宋_GB2312" w:eastAsia="仿宋_GB2312" w:cs="仿宋_GB2312"/>
          <w:sz w:val="32"/>
          <w:szCs w:val="32"/>
        </w:rPr>
        <w:t>六）</w:t>
      </w:r>
      <w:r>
        <w:rPr>
          <w:rFonts w:hint="eastAsia" w:ascii="仿宋_GB2312" w:hAnsi="仿宋_GB2312" w:eastAsia="仿宋_GB2312" w:cs="仿宋_GB2312"/>
          <w:sz w:val="32"/>
          <w:szCs w:val="32"/>
          <w:lang w:eastAsia="zh-CN"/>
        </w:rPr>
        <w:t>除本合同另有规定外，</w:t>
      </w:r>
      <w:r>
        <w:rPr>
          <w:rFonts w:ascii="仿宋_GB2312" w:hAnsi="仿宋_GB2312" w:eastAsia="仿宋_GB2312" w:cs="仿宋_GB2312"/>
          <w:sz w:val="32"/>
          <w:szCs w:val="32"/>
        </w:rPr>
        <w:t>甲方应在收到乙方书面退费申请后</w:t>
      </w:r>
      <w:r>
        <w:rPr>
          <w:rFonts w:hint="eastAsia" w:ascii="仿宋_GB2312" w:hAnsi="仿宋_GB2312" w:eastAsia="仿宋_GB2312" w:cs="仿宋_GB2312"/>
          <w:sz w:val="32"/>
          <w:szCs w:val="32"/>
          <w:lang w:val="en-US" w:eastAsia="zh-CN"/>
        </w:rPr>
        <w:t>15日内</w:t>
      </w:r>
      <w:r>
        <w:rPr>
          <w:rFonts w:ascii="仿宋_GB2312" w:hAnsi="仿宋_GB2312" w:eastAsia="仿宋_GB2312" w:cs="仿宋_GB2312"/>
          <w:sz w:val="32"/>
          <w:szCs w:val="32"/>
        </w:rPr>
        <w:t>，将相应退费款项支付给乙方。</w:t>
      </w:r>
    </w:p>
    <w:p>
      <w:pPr>
        <w:pStyle w:val="23"/>
        <w:pageBreakBefore w:val="0"/>
        <w:tabs>
          <w:tab w:val="left" w:pos="1597"/>
        </w:tabs>
        <w:kinsoku/>
        <w:wordWrap/>
        <w:overflowPunct/>
        <w:topLinePunct w:val="0"/>
        <w:autoSpaceDE/>
        <w:autoSpaceDN/>
        <w:bidi w:val="0"/>
        <w:adjustRightInd/>
        <w:snapToGrid/>
        <w:spacing w:line="560" w:lineRule="exact"/>
        <w:ind w:left="0" w:firstLine="720"/>
        <w:jc w:val="both"/>
        <w:textAlignment w:val="auto"/>
        <w:rPr>
          <w:rFonts w:ascii="Times New Roman" w:hAnsi="Times New Roman" w:eastAsia="Times New Roman" w:cs="Times New Roman"/>
          <w:sz w:val="32"/>
          <w:szCs w:val="32"/>
        </w:rPr>
      </w:pPr>
      <w:bookmarkStart w:id="48" w:name="bookmark59"/>
      <w:r>
        <w:rPr>
          <w:rFonts w:ascii="仿宋_GB2312" w:hAnsi="仿宋_GB2312" w:eastAsia="仿宋_GB2312" w:cs="仿宋_GB2312"/>
          <w:sz w:val="32"/>
          <w:szCs w:val="32"/>
        </w:rPr>
        <w:t>（</w:t>
      </w:r>
      <w:bookmarkEnd w:id="48"/>
      <w:r>
        <w:rPr>
          <w:rFonts w:ascii="仿宋_GB2312" w:hAnsi="仿宋_GB2312" w:eastAsia="仿宋_GB2312" w:cs="仿宋_GB2312"/>
          <w:sz w:val="32"/>
          <w:szCs w:val="32"/>
        </w:rPr>
        <w:t>七）退费方式：按乙方缴费原路径或双方协商一致路径退回。</w:t>
      </w:r>
    </w:p>
    <w:p>
      <w:pPr>
        <w:pStyle w:val="23"/>
        <w:pageBreakBefore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Times New Roman" w:cs="Times New Roman"/>
          <w:sz w:val="32"/>
          <w:szCs w:val="32"/>
        </w:rPr>
      </w:pPr>
      <w:r>
        <w:rPr>
          <w:rFonts w:hint="eastAsia" w:eastAsia="黑体"/>
          <w:sz w:val="32"/>
          <w:szCs w:val="32"/>
        </w:rPr>
        <w:t>第六条</w:t>
      </w:r>
      <w:r>
        <w:rPr>
          <w:rFonts w:ascii="Times New Roman" w:hAnsi="Times New Roman"/>
          <w:sz w:val="32"/>
          <w:szCs w:val="32"/>
          <w:lang w:val="en-US"/>
        </w:rPr>
        <w:t xml:space="preserve">  </w:t>
      </w:r>
      <w:r>
        <w:rPr>
          <w:rFonts w:hint="eastAsia" w:eastAsia="黑体"/>
          <w:sz w:val="32"/>
          <w:szCs w:val="32"/>
        </w:rPr>
        <w:t>违约责任</w:t>
      </w:r>
    </w:p>
    <w:p>
      <w:pPr>
        <w:pStyle w:val="23"/>
        <w:pageBreakBefore w:val="0"/>
        <w:tabs>
          <w:tab w:val="left" w:pos="1626"/>
        </w:tabs>
        <w:kinsoku/>
        <w:wordWrap/>
        <w:overflowPunct/>
        <w:topLinePunct w:val="0"/>
        <w:autoSpaceDE/>
        <w:autoSpaceDN/>
        <w:bidi w:val="0"/>
        <w:adjustRightInd/>
        <w:snapToGrid/>
        <w:spacing w:line="560" w:lineRule="exact"/>
        <w:ind w:left="0" w:firstLine="720"/>
        <w:jc w:val="both"/>
        <w:textAlignment w:val="auto"/>
        <w:rPr>
          <w:rFonts w:hint="eastAsia" w:ascii="Times New Roman" w:hAnsi="Times New Roman"/>
          <w:sz w:val="32"/>
          <w:szCs w:val="32"/>
          <w:lang w:val="en-US" w:eastAsia="zh-CN"/>
        </w:rPr>
      </w:pPr>
      <w:bookmarkStart w:id="49" w:name="bookmark60"/>
      <w:r>
        <w:rPr>
          <w:rFonts w:ascii="仿宋_GB2312" w:hAnsi="仿宋_GB2312" w:eastAsia="仿宋_GB2312" w:cs="仿宋_GB2312"/>
          <w:sz w:val="32"/>
          <w:szCs w:val="32"/>
        </w:rPr>
        <w:t>（</w:t>
      </w:r>
      <w:bookmarkEnd w:id="49"/>
      <w:r>
        <w:rPr>
          <w:rFonts w:ascii="仿宋_GB2312" w:hAnsi="仿宋_GB2312" w:eastAsia="仿宋_GB2312" w:cs="仿宋_GB2312"/>
          <w:sz w:val="32"/>
          <w:szCs w:val="32"/>
        </w:rPr>
        <w:t>一）甲方未达到合同约定的场所、师资等培训条件的，或甲方未经乙方同意，擅自变更培训方式或培训教师的，乙方有权解除合同，并要求甲方退还剩余培训费并支付剩余培训费</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       </w:t>
      </w:r>
      <w:r>
        <w:rPr>
          <w:rFonts w:ascii="Times New Roman" w:hAnsi="Times New Roman"/>
          <w:sz w:val="32"/>
          <w:szCs w:val="32"/>
          <w:lang w:val="en-US"/>
        </w:rPr>
        <w:t xml:space="preserve"> </w:t>
      </w:r>
      <w:r>
        <w:rPr>
          <w:rFonts w:hint="eastAsia" w:ascii="Times New Roman" w:hAnsi="Times New Roman"/>
          <w:sz w:val="32"/>
          <w:szCs w:val="32"/>
          <w:lang w:val="en-US" w:eastAsia="zh-CN"/>
        </w:rPr>
        <w:t xml:space="preserve">           </w:t>
      </w:r>
    </w:p>
    <w:p>
      <w:pPr>
        <w:pStyle w:val="23"/>
        <w:pageBreakBefore w:val="0"/>
        <w:tabs>
          <w:tab w:val="left" w:pos="1626"/>
        </w:tabs>
        <w:kinsoku/>
        <w:wordWrap/>
        <w:overflowPunct/>
        <w:topLinePunct w:val="0"/>
        <w:autoSpaceDE/>
        <w:autoSpaceDN/>
        <w:bidi w:val="0"/>
        <w:adjustRightInd/>
        <w:snapToGrid/>
        <w:spacing w:line="560" w:lineRule="exact"/>
        <w:ind w:left="0" w:firstLine="0"/>
        <w:jc w:val="both"/>
        <w:textAlignment w:val="auto"/>
        <w:rPr>
          <w:rFonts w:ascii="Times New Roman" w:hAnsi="Times New Roman" w:eastAsia="Times New Roman" w:cs="Times New Roman"/>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的违约金。</w:t>
      </w:r>
    </w:p>
    <w:p>
      <w:pPr>
        <w:pStyle w:val="23"/>
        <w:pageBreakBefore w:val="0"/>
        <w:tabs>
          <w:tab w:val="left" w:pos="1641"/>
        </w:tabs>
        <w:kinsoku/>
        <w:wordWrap/>
        <w:overflowPunct/>
        <w:topLinePunct w:val="0"/>
        <w:autoSpaceDE/>
        <w:autoSpaceDN/>
        <w:bidi w:val="0"/>
        <w:adjustRightInd/>
        <w:snapToGrid/>
        <w:spacing w:line="560" w:lineRule="exact"/>
        <w:ind w:left="0" w:firstLine="720"/>
        <w:jc w:val="both"/>
        <w:textAlignment w:val="auto"/>
        <w:rPr>
          <w:rFonts w:ascii="Times New Roman" w:hAnsi="Times New Roman" w:eastAsia="Times New Roman" w:cs="Times New Roman"/>
          <w:sz w:val="32"/>
          <w:szCs w:val="32"/>
        </w:rPr>
      </w:pPr>
      <w:bookmarkStart w:id="50" w:name="bookmark61"/>
      <w:r>
        <w:rPr>
          <w:rFonts w:ascii="仿宋_GB2312" w:hAnsi="仿宋_GB2312" w:eastAsia="仿宋_GB2312" w:cs="仿宋_GB2312"/>
          <w:sz w:val="32"/>
          <w:szCs w:val="32"/>
        </w:rPr>
        <w:t>（</w:t>
      </w:r>
      <w:bookmarkEnd w:id="50"/>
      <w:r>
        <w:rPr>
          <w:rFonts w:ascii="仿宋_GB2312" w:hAnsi="仿宋_GB2312" w:eastAsia="仿宋_GB2312" w:cs="仿宋_GB2312"/>
          <w:sz w:val="32"/>
          <w:szCs w:val="32"/>
        </w:rPr>
        <w:t>二）由于甲方的原因，包括但不限于甲方被吊销营业执照或执照过期、被责令停业整顿等原因，无法继续向乙方提供培训服务的，乙方有权解除合同，要求甲方退还剩余培训费并支付剩余培训费</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的违约金。</w:t>
      </w:r>
    </w:p>
    <w:p>
      <w:pPr>
        <w:pStyle w:val="23"/>
        <w:pageBreakBefore w:val="0"/>
        <w:tabs>
          <w:tab w:val="left" w:pos="1579"/>
        </w:tabs>
        <w:kinsoku/>
        <w:wordWrap/>
        <w:overflowPunct/>
        <w:topLinePunct w:val="0"/>
        <w:autoSpaceDE/>
        <w:autoSpaceDN/>
        <w:bidi w:val="0"/>
        <w:adjustRightInd/>
        <w:snapToGrid/>
        <w:spacing w:line="560" w:lineRule="exact"/>
        <w:ind w:left="0" w:firstLine="720"/>
        <w:jc w:val="both"/>
        <w:textAlignment w:val="auto"/>
        <w:rPr>
          <w:rFonts w:ascii="仿宋_GB2312" w:hAnsi="仿宋_GB2312" w:eastAsia="仿宋_GB2312" w:cs="仿宋_GB2312"/>
          <w:sz w:val="32"/>
          <w:szCs w:val="32"/>
        </w:rPr>
      </w:pPr>
      <w:bookmarkStart w:id="51" w:name="bookmark62"/>
      <w:r>
        <w:rPr>
          <w:rFonts w:ascii="仿宋_GB2312" w:hAnsi="仿宋_GB2312" w:eastAsia="仿宋_GB2312" w:cs="仿宋_GB2312"/>
          <w:sz w:val="32"/>
          <w:szCs w:val="32"/>
        </w:rPr>
        <w:t>（</w:t>
      </w:r>
      <w:bookmarkEnd w:id="51"/>
      <w:r>
        <w:rPr>
          <w:rFonts w:ascii="仿宋_GB2312" w:hAnsi="仿宋_GB2312" w:eastAsia="仿宋_GB2312" w:cs="仿宋_GB2312"/>
          <w:sz w:val="32"/>
          <w:szCs w:val="32"/>
        </w:rPr>
        <w:t>三）甲方在招生简章或者招生广告中对培训师资和效果等所作的说明和允诺具体明确，并对培训合同的订立以及课程价格的确定有重大影响的，视为要约。相关说明和允诺即使未载入本合同，亦视为合同内容，甲方所提供服务与上述相关说明和允诺不相符的，乙方有权解除合同，要求甲方退还剩余培训费并支付剩余培训费</w:t>
      </w:r>
      <w:r>
        <w:rPr>
          <w:rFonts w:ascii="Times New Roman" w:hAnsi="Times New Roman"/>
          <w:sz w:val="32"/>
          <w:szCs w:val="32"/>
          <w:u w:val="single"/>
          <w:lang w:val="en-US"/>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的违约金</w:t>
      </w:r>
      <w:r>
        <w:rPr>
          <w:rFonts w:ascii="仿宋_GB2312" w:hAnsi="仿宋_GB2312" w:eastAsia="仿宋_GB2312" w:cs="仿宋_GB2312"/>
          <w:sz w:val="32"/>
          <w:szCs w:val="32"/>
          <w:lang w:val="zh-CN" w:eastAsia="zh-CN"/>
        </w:rPr>
        <w:t>。</w:t>
      </w:r>
      <w:bookmarkStart w:id="52" w:name="bookmark63"/>
    </w:p>
    <w:p>
      <w:pPr>
        <w:pStyle w:val="23"/>
        <w:pageBreakBefore w:val="0"/>
        <w:tabs>
          <w:tab w:val="left" w:pos="1579"/>
        </w:tabs>
        <w:kinsoku/>
        <w:wordWrap/>
        <w:overflowPunct/>
        <w:topLinePunct w:val="0"/>
        <w:autoSpaceDE/>
        <w:autoSpaceDN/>
        <w:bidi w:val="0"/>
        <w:adjustRightInd/>
        <w:snapToGrid/>
        <w:spacing w:line="560" w:lineRule="exact"/>
        <w:ind w:left="0" w:firstLine="720"/>
        <w:jc w:val="both"/>
        <w:textAlignment w:val="auto"/>
        <w:rPr>
          <w:rFonts w:ascii="Times New Roman" w:hAnsi="Times New Roman" w:eastAsia="Times New Roman" w:cs="Times New Roman"/>
          <w:sz w:val="32"/>
          <w:szCs w:val="32"/>
        </w:rPr>
      </w:pPr>
      <w:r>
        <w:rPr>
          <w:rFonts w:ascii="仿宋_GB2312" w:hAnsi="仿宋_GB2312" w:eastAsia="仿宋_GB2312" w:cs="仿宋_GB2312"/>
          <w:sz w:val="32"/>
          <w:szCs w:val="32"/>
        </w:rPr>
        <w:t>（</w:t>
      </w:r>
      <w:bookmarkEnd w:id="52"/>
      <w:r>
        <w:rPr>
          <w:rFonts w:ascii="仿宋_GB2312" w:hAnsi="仿宋_GB2312" w:eastAsia="仿宋_GB2312" w:cs="仿宋_GB2312"/>
          <w:sz w:val="32"/>
          <w:szCs w:val="32"/>
        </w:rPr>
        <w:t>四）未经乙方同意，甲方擅自将本合同约定的服务转给第三方或将学员转交给第三方机构进行培训的，乙方有权解除合同，要求甲方退还剩余培训费并支付剩余培训费</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的违约金。</w:t>
      </w:r>
    </w:p>
    <w:p>
      <w:pPr>
        <w:pStyle w:val="23"/>
        <w:pageBreakBefore w:val="0"/>
        <w:tabs>
          <w:tab w:val="left" w:pos="1579"/>
        </w:tabs>
        <w:kinsoku/>
        <w:wordWrap/>
        <w:overflowPunct/>
        <w:topLinePunct w:val="0"/>
        <w:autoSpaceDE/>
        <w:autoSpaceDN/>
        <w:bidi w:val="0"/>
        <w:adjustRightInd/>
        <w:snapToGrid/>
        <w:spacing w:line="560" w:lineRule="exact"/>
        <w:ind w:left="0" w:firstLine="659"/>
        <w:jc w:val="both"/>
        <w:textAlignment w:val="auto"/>
        <w:rPr>
          <w:rFonts w:ascii="Times New Roman" w:hAnsi="Times New Roman" w:eastAsia="Times New Roman" w:cs="Times New Roman"/>
          <w:sz w:val="32"/>
          <w:szCs w:val="32"/>
        </w:rPr>
      </w:pPr>
      <w:bookmarkStart w:id="53" w:name="bookmark64"/>
      <w:r>
        <w:rPr>
          <w:rFonts w:ascii="仿宋_GB2312" w:hAnsi="仿宋_GB2312" w:eastAsia="仿宋_GB2312" w:cs="仿宋_GB2312"/>
          <w:sz w:val="32"/>
          <w:szCs w:val="32"/>
        </w:rPr>
        <w:t>（</w:t>
      </w:r>
      <w:bookmarkEnd w:id="53"/>
      <w:r>
        <w:rPr>
          <w:rFonts w:ascii="仿宋_GB2312" w:hAnsi="仿宋_GB2312" w:eastAsia="仿宋_GB2312" w:cs="仿宋_GB2312"/>
          <w:sz w:val="32"/>
          <w:szCs w:val="32"/>
        </w:rPr>
        <w:t>五）因甲方违约，双方就退费事宜书面达成一致后，甲方每逾期一日应按逾期金额</w:t>
      </w:r>
      <w:r>
        <w:rPr>
          <w:rFonts w:ascii="Times New Roman" w:hAnsi="Times New Roman"/>
          <w:sz w:val="32"/>
          <w:szCs w:val="32"/>
          <w:u w:val="single"/>
          <w:lang w:val="en-US"/>
        </w:rPr>
        <w:t xml:space="preserve">    </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的标准（不超过万分之六点五）向乙方支付违约金。</w:t>
      </w:r>
    </w:p>
    <w:p>
      <w:pPr>
        <w:pStyle w:val="23"/>
        <w:pageBreakBefore w:val="0"/>
        <w:tabs>
          <w:tab w:val="left" w:pos="1583"/>
        </w:tabs>
        <w:kinsoku/>
        <w:wordWrap/>
        <w:overflowPunct/>
        <w:topLinePunct w:val="0"/>
        <w:autoSpaceDE/>
        <w:autoSpaceDN/>
        <w:bidi w:val="0"/>
        <w:adjustRightInd/>
        <w:snapToGrid/>
        <w:spacing w:line="560" w:lineRule="exact"/>
        <w:ind w:left="0" w:firstLine="720"/>
        <w:jc w:val="both"/>
        <w:textAlignment w:val="auto"/>
        <w:rPr>
          <w:rFonts w:ascii="Times New Roman" w:hAnsi="Times New Roman" w:eastAsia="Times New Roman" w:cs="Times New Roman"/>
          <w:sz w:val="32"/>
          <w:szCs w:val="32"/>
        </w:rPr>
      </w:pPr>
      <w:bookmarkStart w:id="54" w:name="bookmark65"/>
      <w:r>
        <w:rPr>
          <w:rFonts w:ascii="仿宋_GB2312" w:hAnsi="仿宋_GB2312" w:eastAsia="仿宋_GB2312" w:cs="仿宋_GB2312"/>
          <w:sz w:val="32"/>
          <w:szCs w:val="32"/>
        </w:rPr>
        <w:t>（</w:t>
      </w:r>
      <w:bookmarkEnd w:id="54"/>
      <w:r>
        <w:rPr>
          <w:rFonts w:ascii="仿宋_GB2312" w:hAnsi="仿宋_GB2312" w:eastAsia="仿宋_GB2312" w:cs="仿宋_GB2312"/>
          <w:sz w:val="32"/>
          <w:szCs w:val="32"/>
        </w:rPr>
        <w:t>六）乙方逾期或未支付培训费用的，甲方有权终止或中止培训服务，乙方需支付实际已培训天数的课时费，每逾期一日应按逾期金额</w:t>
      </w:r>
      <w:r>
        <w:rPr>
          <w:rFonts w:ascii="Times New Roman" w:hAnsi="Times New Roman"/>
          <w:sz w:val="32"/>
          <w:szCs w:val="32"/>
          <w:u w:val="single"/>
          <w:lang w:val="en-US"/>
        </w:rPr>
        <w:t xml:space="preserve">   </w:t>
      </w:r>
      <w:r>
        <w:rPr>
          <w:rFonts w:hint="eastAsia" w:ascii="Times New Roman" w:hAnsi="Times New Roman"/>
          <w:sz w:val="32"/>
          <w:szCs w:val="32"/>
          <w:u w:val="single"/>
          <w:lang w:val="en-US" w:eastAsia="zh-CN"/>
        </w:rPr>
        <w:t xml:space="preserve"> </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的标准（不超过万分之六点五）向甲方支付违约金。</w:t>
      </w:r>
    </w:p>
    <w:p>
      <w:pPr>
        <w:pStyle w:val="23"/>
        <w:pageBreakBefore w:val="0"/>
        <w:tabs>
          <w:tab w:val="left" w:pos="1618"/>
        </w:tabs>
        <w:kinsoku/>
        <w:wordWrap/>
        <w:overflowPunct/>
        <w:topLinePunct w:val="0"/>
        <w:autoSpaceDE/>
        <w:autoSpaceDN/>
        <w:bidi w:val="0"/>
        <w:adjustRightInd/>
        <w:snapToGrid/>
        <w:spacing w:line="560" w:lineRule="exact"/>
        <w:ind w:left="0" w:firstLine="72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val="zh-CN" w:eastAsia="zh-CN"/>
        </w:rPr>
        <w:t>第七条 不可抗力条款</w:t>
      </w:r>
    </w:p>
    <w:p>
      <w:pPr>
        <w:pStyle w:val="23"/>
        <w:pageBreakBefore w:val="0"/>
        <w:tabs>
          <w:tab w:val="left" w:pos="1618"/>
        </w:tabs>
        <w:kinsoku/>
        <w:wordWrap/>
        <w:overflowPunct/>
        <w:topLinePunct w:val="0"/>
        <w:autoSpaceDE/>
        <w:autoSpaceDN/>
        <w:bidi w:val="0"/>
        <w:adjustRightInd/>
        <w:snapToGrid/>
        <w:spacing w:line="560" w:lineRule="exact"/>
        <w:ind w:left="0" w:firstLine="720"/>
        <w:jc w:val="both"/>
        <w:textAlignment w:val="auto"/>
        <w:rPr>
          <w:rFonts w:hint="eastAsia" w:ascii="仿宋_GB2312" w:hAnsi="仿宋_GB2312" w:eastAsia="仿宋_GB2312" w:cs="仿宋_GB2312"/>
          <w:sz w:val="32"/>
          <w:szCs w:val="32"/>
          <w:lang w:eastAsia="zh-CN"/>
        </w:rPr>
      </w:pPr>
      <w:r>
        <w:rPr>
          <w:rFonts w:ascii="仿宋_GB2312" w:hAnsi="仿宋_GB2312" w:eastAsia="仿宋_GB2312" w:cs="仿宋_GB2312"/>
          <w:sz w:val="32"/>
          <w:szCs w:val="32"/>
        </w:rPr>
        <w:t>因战争、自然灾害、传染性疾病等不可抗力致使本合同无法继续履行的，双方互不承担违约责任，受不可抗力影响的一方应及时书面通知对方，</w:t>
      </w:r>
      <w:r>
        <w:rPr>
          <w:rFonts w:hint="eastAsia" w:ascii="仿宋_GB2312" w:hAnsi="仿宋_GB2312" w:eastAsia="仿宋_GB2312" w:cs="仿宋_GB2312"/>
          <w:sz w:val="32"/>
          <w:szCs w:val="32"/>
          <w:lang w:eastAsia="zh-CN"/>
        </w:rPr>
        <w:t>双方一致同意按如下方式处理（单选）：</w:t>
      </w:r>
    </w:p>
    <w:p>
      <w:pPr>
        <w:pStyle w:val="23"/>
        <w:pageBreakBefore w:val="0"/>
        <w:tabs>
          <w:tab w:val="left" w:pos="1618"/>
        </w:tabs>
        <w:kinsoku/>
        <w:wordWrap/>
        <w:overflowPunct/>
        <w:topLinePunct w:val="0"/>
        <w:autoSpaceDE/>
        <w:autoSpaceDN/>
        <w:bidi w:val="0"/>
        <w:adjustRightInd/>
        <w:snapToGrid/>
        <w:spacing w:line="560" w:lineRule="exact"/>
        <w:ind w:left="0" w:firstLine="720"/>
        <w:jc w:val="both"/>
        <w:textAlignment w:val="auto"/>
        <w:rPr>
          <w:rFonts w:ascii="仿宋_GB2312" w:hAnsi="仿宋_GB2312" w:eastAsia="仿宋_GB2312" w:cs="仿宋_GB2312"/>
          <w:sz w:val="32"/>
          <w:szCs w:val="32"/>
        </w:rPr>
      </w:pPr>
      <w:r>
        <w:rPr>
          <w:rFonts w:ascii="仿宋_GB2312" w:hAnsi="仿宋_GB2312" w:eastAsia="仿宋_GB2312" w:cs="仿宋_GB2312"/>
          <w:sz w:val="32"/>
          <w:szCs w:val="32"/>
        </w:rPr>
        <w:sym w:font="Wingdings 2" w:char="00A3"/>
      </w:r>
      <w:r>
        <w:rPr>
          <w:rFonts w:ascii="仿宋_GB2312" w:hAnsi="仿宋_GB2312" w:eastAsia="仿宋_GB2312" w:cs="仿宋_GB2312"/>
          <w:sz w:val="32"/>
          <w:szCs w:val="32"/>
        </w:rPr>
        <w:t>双方按照实际消耗课时及时结算培训费用</w:t>
      </w:r>
    </w:p>
    <w:p>
      <w:pPr>
        <w:pStyle w:val="23"/>
        <w:pageBreakBefore w:val="0"/>
        <w:tabs>
          <w:tab w:val="left" w:pos="1618"/>
        </w:tabs>
        <w:kinsoku/>
        <w:wordWrap/>
        <w:overflowPunct/>
        <w:topLinePunct w:val="0"/>
        <w:autoSpaceDE/>
        <w:autoSpaceDN/>
        <w:bidi w:val="0"/>
        <w:adjustRightInd/>
        <w:snapToGrid/>
        <w:spacing w:line="560" w:lineRule="exact"/>
        <w:ind w:left="0" w:firstLine="720"/>
        <w:jc w:val="both"/>
        <w:textAlignment w:val="auto"/>
        <w:rPr>
          <w:rFonts w:hint="eastAsia" w:ascii="仿宋_GB2312" w:hAnsi="仿宋_GB2312" w:eastAsia="仿宋_GB2312" w:cs="仿宋_GB2312"/>
          <w:sz w:val="32"/>
          <w:szCs w:val="32"/>
          <w:lang w:eastAsia="zh-CN"/>
        </w:rPr>
      </w:pPr>
      <w:r>
        <w:rPr>
          <w:rFonts w:ascii="仿宋_GB2312" w:hAnsi="仿宋_GB2312" w:eastAsia="仿宋_GB2312" w:cs="仿宋_GB2312"/>
          <w:sz w:val="32"/>
          <w:szCs w:val="32"/>
        </w:rPr>
        <w:sym w:font="Wingdings 2" w:char="00A3"/>
      </w:r>
      <w:r>
        <w:rPr>
          <w:rFonts w:hint="eastAsia" w:ascii="仿宋_GB2312" w:hAnsi="仿宋_GB2312" w:eastAsia="仿宋_GB2312" w:cs="仿宋_GB2312"/>
          <w:sz w:val="32"/>
          <w:szCs w:val="32"/>
          <w:lang w:eastAsia="zh-CN"/>
        </w:rPr>
        <w:t>调整培训时间或内容</w:t>
      </w:r>
    </w:p>
    <w:p>
      <w:pPr>
        <w:pStyle w:val="23"/>
        <w:pageBreakBefore w:val="0"/>
        <w:tabs>
          <w:tab w:val="left" w:pos="1618"/>
        </w:tabs>
        <w:kinsoku/>
        <w:wordWrap/>
        <w:overflowPunct/>
        <w:topLinePunct w:val="0"/>
        <w:autoSpaceDE/>
        <w:autoSpaceDN/>
        <w:bidi w:val="0"/>
        <w:adjustRightInd/>
        <w:snapToGrid/>
        <w:spacing w:line="560" w:lineRule="exact"/>
        <w:ind w:left="0" w:firstLine="720"/>
        <w:jc w:val="both"/>
        <w:textAlignment w:val="auto"/>
        <w:rPr>
          <w:rFonts w:ascii="Times New Roman" w:hAnsi="Times New Roman" w:eastAsia="Times New Roman" w:cs="Times New Roman"/>
          <w:sz w:val="32"/>
          <w:szCs w:val="32"/>
        </w:rPr>
      </w:pPr>
      <w:r>
        <w:rPr>
          <w:rFonts w:ascii="仿宋_GB2312" w:hAnsi="仿宋_GB2312" w:eastAsia="仿宋_GB2312" w:cs="仿宋_GB2312"/>
          <w:sz w:val="32"/>
          <w:szCs w:val="32"/>
        </w:rPr>
        <w:sym w:font="Wingdings 2" w:char="00A3"/>
      </w:r>
      <w:r>
        <w:rPr>
          <w:rFonts w:hint="eastAsia" w:ascii="仿宋_GB2312" w:hAnsi="仿宋_GB2312" w:eastAsia="仿宋_GB2312" w:cs="仿宋_GB2312"/>
          <w:sz w:val="32"/>
          <w:szCs w:val="32"/>
          <w:lang w:eastAsia="zh-CN"/>
        </w:rPr>
        <w:t>其他</w:t>
      </w:r>
      <w:r>
        <w:rPr>
          <w:rFonts w:ascii="仿宋_GB2312" w:hAnsi="仿宋_GB2312" w:eastAsia="仿宋_GB2312" w:cs="仿宋_GB2312"/>
          <w:kern w:val="0"/>
          <w:sz w:val="32"/>
          <w:szCs w:val="32"/>
          <w:u w:val="single"/>
        </w:rPr>
        <w:t xml:space="preserve">                 </w:t>
      </w:r>
    </w:p>
    <w:p>
      <w:pPr>
        <w:pStyle w:val="23"/>
        <w:pageBreakBefore w:val="0"/>
        <w:kinsoku/>
        <w:wordWrap/>
        <w:overflowPunct/>
        <w:topLinePunct w:val="0"/>
        <w:autoSpaceDE/>
        <w:autoSpaceDN/>
        <w:bidi w:val="0"/>
        <w:adjustRightInd/>
        <w:snapToGrid/>
        <w:spacing w:line="560" w:lineRule="exact"/>
        <w:ind w:left="0" w:firstLine="720"/>
        <w:textAlignment w:val="auto"/>
        <w:rPr>
          <w:rFonts w:ascii="Times New Roman" w:hAnsi="Times New Roman" w:eastAsia="Times New Roman" w:cs="Times New Roman"/>
          <w:sz w:val="32"/>
          <w:szCs w:val="32"/>
        </w:rPr>
      </w:pPr>
      <w:r>
        <w:rPr>
          <w:rFonts w:hint="eastAsia" w:eastAsia="黑体"/>
          <w:sz w:val="32"/>
          <w:szCs w:val="32"/>
        </w:rPr>
        <w:t>第</w:t>
      </w:r>
      <w:r>
        <w:rPr>
          <w:rFonts w:hint="eastAsia" w:eastAsia="黑体"/>
          <w:sz w:val="32"/>
          <w:szCs w:val="32"/>
          <w:lang w:val="zh-CN" w:eastAsia="zh-CN"/>
        </w:rPr>
        <w:t>八</w:t>
      </w:r>
      <w:r>
        <w:rPr>
          <w:rFonts w:hint="eastAsia" w:eastAsia="黑体"/>
          <w:sz w:val="32"/>
          <w:szCs w:val="32"/>
        </w:rPr>
        <w:t>条</w:t>
      </w:r>
      <w:r>
        <w:rPr>
          <w:rFonts w:ascii="Times New Roman" w:hAnsi="Times New Roman"/>
          <w:sz w:val="32"/>
          <w:szCs w:val="32"/>
          <w:lang w:val="en-US"/>
        </w:rPr>
        <w:t xml:space="preserve">  </w:t>
      </w:r>
      <w:r>
        <w:rPr>
          <w:rFonts w:hint="eastAsia" w:eastAsia="黑体"/>
          <w:sz w:val="32"/>
          <w:szCs w:val="32"/>
        </w:rPr>
        <w:t>争议处理</w:t>
      </w:r>
    </w:p>
    <w:p>
      <w:pPr>
        <w:pStyle w:val="23"/>
        <w:pageBreakBefore w:val="0"/>
        <w:kinsoku/>
        <w:wordWrap/>
        <w:overflowPunct/>
        <w:topLinePunct w:val="0"/>
        <w:autoSpaceDE/>
        <w:autoSpaceDN/>
        <w:bidi w:val="0"/>
        <w:adjustRightInd/>
        <w:snapToGrid/>
        <w:spacing w:line="560" w:lineRule="exact"/>
        <w:ind w:left="0" w:firstLine="720"/>
        <w:jc w:val="both"/>
        <w:textAlignment w:val="auto"/>
        <w:rPr>
          <w:rFonts w:ascii="Times New Roman" w:hAnsi="Times New Roman" w:eastAsia="Times New Roman" w:cs="Times New Roman"/>
          <w:sz w:val="32"/>
          <w:szCs w:val="32"/>
        </w:rPr>
      </w:pPr>
      <w:r>
        <w:rPr>
          <w:rFonts w:ascii="仿宋_GB2312" w:hAnsi="仿宋_GB2312" w:eastAsia="仿宋_GB2312" w:cs="仿宋_GB2312"/>
          <w:sz w:val="32"/>
          <w:szCs w:val="32"/>
        </w:rPr>
        <w:t>本合同在履行过程中发生争议，双方可协商解决，协商不成的，双方一致同意选择以下解决方式：</w:t>
      </w:r>
    </w:p>
    <w:p>
      <w:pPr>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kern w:val="0"/>
          <w:sz w:val="32"/>
          <w:szCs w:val="32"/>
          <w:lang w:eastAsia="zh-CN"/>
        </w:rPr>
      </w:pPr>
      <w:bookmarkStart w:id="55" w:name="bookmark69"/>
      <w:bookmarkEnd w:id="55"/>
      <w:r>
        <w:rPr>
          <w:rFonts w:ascii="Segoe UI Symbol" w:hAnsi="Segoe UI Symbol" w:eastAsia="Segoe UI Symbol" w:cs="Segoe UI Symbol"/>
          <w:kern w:val="0"/>
          <w:sz w:val="32"/>
          <w:szCs w:val="32"/>
        </w:rPr>
        <w:t>☐</w:t>
      </w:r>
      <w:bookmarkStart w:id="56" w:name="bookmark73"/>
      <w:r>
        <w:rPr>
          <w:rFonts w:ascii="仿宋_GB2312" w:hAnsi="仿宋_GB2312" w:eastAsia="仿宋_GB2312" w:cs="仿宋_GB2312"/>
          <w:kern w:val="0"/>
          <w:sz w:val="32"/>
          <w:szCs w:val="32"/>
        </w:rPr>
        <w:t>依法向</w:t>
      </w:r>
      <w:r>
        <w:rPr>
          <w:rFonts w:ascii="仿宋_GB2312" w:hAnsi="仿宋_GB2312" w:eastAsia="仿宋_GB2312" w:cs="仿宋_GB2312"/>
          <w:kern w:val="0"/>
          <w:sz w:val="32"/>
          <w:szCs w:val="32"/>
          <w:u w:val="single"/>
        </w:rPr>
        <w:t xml:space="preserve">                 </w:t>
      </w:r>
      <w:r>
        <w:rPr>
          <w:rFonts w:ascii="仿宋_GB2312" w:hAnsi="仿宋_GB2312" w:eastAsia="仿宋_GB2312" w:cs="仿宋_GB2312"/>
          <w:kern w:val="0"/>
          <w:sz w:val="32"/>
          <w:szCs w:val="32"/>
        </w:rPr>
        <w:t>仲裁委员会申请仲裁</w:t>
      </w:r>
      <w:r>
        <w:rPr>
          <w:rFonts w:hint="eastAsia" w:ascii="仿宋_GB2312" w:hAnsi="仿宋_GB2312" w:eastAsia="仿宋_GB2312" w:cs="仿宋_GB2312"/>
          <w:kern w:val="0"/>
          <w:sz w:val="32"/>
          <w:szCs w:val="32"/>
          <w:lang w:eastAsia="zh-CN"/>
        </w:rPr>
        <w:t>。</w:t>
      </w:r>
    </w:p>
    <w:p>
      <w:pPr>
        <w:pageBreakBefore w:val="0"/>
        <w:kinsoku/>
        <w:wordWrap/>
        <w:overflowPunct/>
        <w:topLinePunct w:val="0"/>
        <w:autoSpaceDE/>
        <w:autoSpaceDN/>
        <w:bidi w:val="0"/>
        <w:adjustRightInd/>
        <w:snapToGrid/>
        <w:spacing w:line="560" w:lineRule="exact"/>
        <w:ind w:left="0" w:firstLine="640"/>
        <w:textAlignment w:val="auto"/>
        <w:rPr>
          <w:rFonts w:ascii="仿宋_GB2312" w:hAnsi="仿宋_GB2312" w:eastAsia="仿宋_GB2312" w:cs="仿宋_GB2312"/>
          <w:lang w:val="zh-TW" w:eastAsia="zh-TW"/>
        </w:rPr>
      </w:pPr>
      <w:r>
        <w:rPr>
          <w:rFonts w:ascii="Segoe UI Symbol" w:hAnsi="Segoe UI Symbol" w:eastAsia="Segoe UI Symbol" w:cs="Segoe UI Symbol"/>
          <w:kern w:val="0"/>
          <w:sz w:val="32"/>
          <w:szCs w:val="32"/>
        </w:rPr>
        <w:t>☐</w:t>
      </w:r>
      <w:r>
        <w:rPr>
          <w:rFonts w:ascii="仿宋_GB2312" w:hAnsi="仿宋_GB2312" w:eastAsia="仿宋_GB2312" w:cs="仿宋_GB2312"/>
          <w:kern w:val="0"/>
          <w:sz w:val="32"/>
          <w:szCs w:val="32"/>
        </w:rPr>
        <w:t>依法向</w:t>
      </w:r>
      <w:r>
        <w:rPr>
          <w:rFonts w:ascii="仿宋_GB2312" w:hAnsi="仿宋_GB2312" w:eastAsia="仿宋_GB2312" w:cs="仿宋_GB2312"/>
          <w:kern w:val="0"/>
          <w:sz w:val="32"/>
          <w:szCs w:val="32"/>
          <w:u w:val="single"/>
        </w:rPr>
        <w:t xml:space="preserve">                 </w:t>
      </w:r>
      <w:r>
        <w:rPr>
          <w:rFonts w:ascii="仿宋_GB2312" w:hAnsi="仿宋_GB2312" w:eastAsia="仿宋_GB2312" w:cs="仿宋_GB2312"/>
          <w:kern w:val="0"/>
          <w:sz w:val="32"/>
          <w:szCs w:val="32"/>
        </w:rPr>
        <w:t>人民法院提起诉讼</w:t>
      </w:r>
      <w:r>
        <w:rPr>
          <w:rFonts w:hint="eastAsia" w:ascii="仿宋_GB2312" w:hAnsi="仿宋_GB2312" w:eastAsia="仿宋_GB2312" w:cs="仿宋_GB2312"/>
          <w:kern w:val="0"/>
          <w:sz w:val="32"/>
          <w:szCs w:val="32"/>
          <w:lang w:eastAsia="zh-CN"/>
        </w:rPr>
        <w:t>。</w:t>
      </w:r>
    </w:p>
    <w:p>
      <w:pPr>
        <w:pStyle w:val="23"/>
        <w:pageBreakBefore w:val="0"/>
        <w:tabs>
          <w:tab w:val="left" w:pos="1532"/>
        </w:tabs>
        <w:kinsoku/>
        <w:wordWrap/>
        <w:overflowPunct/>
        <w:topLinePunct w:val="0"/>
        <w:autoSpaceDE/>
        <w:autoSpaceDN/>
        <w:bidi w:val="0"/>
        <w:adjustRightInd/>
        <w:snapToGrid/>
        <w:spacing w:line="560" w:lineRule="exact"/>
        <w:ind w:left="0" w:firstLine="720"/>
        <w:jc w:val="both"/>
        <w:textAlignment w:val="auto"/>
        <w:rPr>
          <w:rFonts w:ascii="Times New Roman" w:hAnsi="Times New Roman" w:eastAsia="Times New Roman" w:cs="Times New Roman"/>
          <w:sz w:val="32"/>
          <w:szCs w:val="32"/>
        </w:rPr>
      </w:pPr>
      <w:r>
        <w:rPr>
          <w:rFonts w:hint="eastAsia" w:eastAsia="黑体"/>
          <w:sz w:val="32"/>
          <w:szCs w:val="32"/>
        </w:rPr>
        <w:t>第</w:t>
      </w:r>
      <w:r>
        <w:rPr>
          <w:rFonts w:hint="eastAsia" w:eastAsia="黑体"/>
          <w:sz w:val="32"/>
          <w:szCs w:val="32"/>
          <w:lang w:val="zh-CN" w:eastAsia="zh-CN"/>
        </w:rPr>
        <w:t>九</w:t>
      </w:r>
      <w:r>
        <w:rPr>
          <w:rFonts w:hint="eastAsia" w:eastAsia="黑体"/>
          <w:sz w:val="32"/>
          <w:szCs w:val="32"/>
        </w:rPr>
        <w:t>条  生效方式</w:t>
      </w:r>
    </w:p>
    <w:bookmarkEnd w:id="56"/>
    <w:p>
      <w:pPr>
        <w:pStyle w:val="23"/>
        <w:pageBreakBefore w:val="0"/>
        <w:tabs>
          <w:tab w:val="left" w:pos="1532"/>
        </w:tabs>
        <w:kinsoku/>
        <w:wordWrap/>
        <w:overflowPunct/>
        <w:topLinePunct w:val="0"/>
        <w:autoSpaceDE/>
        <w:autoSpaceDN/>
        <w:bidi w:val="0"/>
        <w:adjustRightInd/>
        <w:snapToGrid/>
        <w:spacing w:line="560" w:lineRule="exact"/>
        <w:ind w:left="0" w:firstLine="720"/>
        <w:jc w:val="both"/>
        <w:textAlignment w:val="auto"/>
        <w:rPr>
          <w:rFonts w:ascii="仿宋_GB2312" w:hAnsi="仿宋_GB2312" w:eastAsia="仿宋_GB2312" w:cs="仿宋_GB2312"/>
          <w:sz w:val="32"/>
          <w:szCs w:val="32"/>
        </w:rPr>
      </w:pPr>
      <w:r>
        <w:rPr>
          <w:rFonts w:ascii="仿宋_GB2312" w:hAnsi="仿宋_GB2312" w:eastAsia="仿宋_GB2312" w:cs="仿宋_GB2312"/>
          <w:sz w:val="32"/>
          <w:szCs w:val="32"/>
        </w:rPr>
        <w:t>（一）本合同自甲方签字</w:t>
      </w:r>
      <w:r>
        <w:rPr>
          <w:rFonts w:ascii="仿宋_GB2312" w:hAnsi="仿宋_GB2312" w:eastAsia="仿宋_GB2312" w:cs="仿宋_GB2312"/>
          <w:sz w:val="32"/>
          <w:szCs w:val="32"/>
          <w:lang w:val="zh-CN" w:eastAsia="zh-CN"/>
        </w:rPr>
        <w:t>和</w:t>
      </w:r>
      <w:r>
        <w:rPr>
          <w:rFonts w:ascii="仿宋_GB2312" w:hAnsi="仿宋_GB2312" w:eastAsia="仿宋_GB2312" w:cs="仿宋_GB2312"/>
          <w:sz w:val="32"/>
          <w:szCs w:val="32"/>
        </w:rPr>
        <w:t>盖章并乙方签字</w:t>
      </w:r>
      <w:r>
        <w:rPr>
          <w:rFonts w:ascii="仿宋_GB2312" w:hAnsi="仿宋_GB2312" w:eastAsia="仿宋_GB2312" w:cs="仿宋_GB2312"/>
          <w:sz w:val="32"/>
          <w:szCs w:val="32"/>
          <w:lang w:val="zh-CN" w:eastAsia="zh-CN"/>
        </w:rPr>
        <w:t>之日起生效</w:t>
      </w:r>
      <w:r>
        <w:rPr>
          <w:rFonts w:hint="eastAsia" w:ascii="仿宋_GB2312" w:hAnsi="仿宋_GB2312" w:eastAsia="仿宋_GB2312" w:cs="仿宋_GB2312"/>
          <w:sz w:val="32"/>
          <w:szCs w:val="32"/>
          <w:lang w:val="zh-CN" w:eastAsia="zh-CN"/>
        </w:rPr>
        <w:t>。</w:t>
      </w:r>
    </w:p>
    <w:p>
      <w:pPr>
        <w:pStyle w:val="23"/>
        <w:pageBreakBefore w:val="0"/>
        <w:tabs>
          <w:tab w:val="left" w:pos="1532"/>
        </w:tabs>
        <w:kinsoku/>
        <w:wordWrap/>
        <w:overflowPunct/>
        <w:topLinePunct w:val="0"/>
        <w:autoSpaceDE/>
        <w:autoSpaceDN/>
        <w:bidi w:val="0"/>
        <w:adjustRightInd/>
        <w:snapToGrid/>
        <w:spacing w:line="560" w:lineRule="exact"/>
        <w:ind w:left="0" w:firstLine="720"/>
        <w:jc w:val="both"/>
        <w:textAlignment w:val="auto"/>
        <w:rPr>
          <w:rFonts w:ascii="Times New Roman" w:hAnsi="Times New Roman" w:eastAsia="Times New Roman" w:cs="Times New Roman"/>
          <w:sz w:val="32"/>
          <w:szCs w:val="32"/>
        </w:rPr>
      </w:pPr>
      <w:r>
        <w:rPr>
          <w:rFonts w:ascii="仿宋_GB2312" w:hAnsi="仿宋_GB2312" w:eastAsia="仿宋_GB2312" w:cs="仿宋_GB2312"/>
          <w:sz w:val="32"/>
          <w:szCs w:val="32"/>
          <w:lang w:val="zh-CN" w:eastAsia="zh-CN"/>
        </w:rPr>
        <w:t>（二）使用电子</w:t>
      </w:r>
      <w:r>
        <w:rPr>
          <w:rFonts w:hint="eastAsia" w:ascii="仿宋_GB2312" w:hAnsi="仿宋_GB2312" w:eastAsia="仿宋_GB2312" w:cs="仿宋_GB2312"/>
          <w:sz w:val="32"/>
          <w:szCs w:val="32"/>
          <w:lang w:val="zh-CN" w:eastAsia="zh-CN"/>
        </w:rPr>
        <w:t>签章的</w:t>
      </w:r>
      <w:r>
        <w:rPr>
          <w:rFonts w:ascii="仿宋_GB2312" w:hAnsi="仿宋_GB2312" w:eastAsia="仿宋_GB2312" w:cs="仿宋_GB2312"/>
          <w:sz w:val="32"/>
          <w:szCs w:val="32"/>
          <w:lang w:val="zh-CN" w:eastAsia="zh-CN"/>
        </w:rPr>
        <w:t>，</w:t>
      </w:r>
      <w:r>
        <w:rPr>
          <w:rFonts w:ascii="仿宋_GB2312" w:hAnsi="仿宋_GB2312" w:eastAsia="仿宋_GB2312" w:cs="仿宋_GB2312"/>
          <w:sz w:val="32"/>
          <w:szCs w:val="32"/>
        </w:rPr>
        <w:t>双方采用合法有效的电子签</w:t>
      </w:r>
      <w:r>
        <w:rPr>
          <w:rFonts w:hint="eastAsia" w:ascii="仿宋_GB2312" w:hAnsi="仿宋_GB2312" w:eastAsia="仿宋_GB2312" w:cs="仿宋_GB2312"/>
          <w:sz w:val="32"/>
          <w:szCs w:val="32"/>
          <w:lang w:eastAsia="zh-CN"/>
        </w:rPr>
        <w:t>章</w:t>
      </w:r>
      <w:r>
        <w:rPr>
          <w:rFonts w:ascii="仿宋_GB2312" w:hAnsi="仿宋_GB2312" w:eastAsia="仿宋_GB2312" w:cs="仿宋_GB2312"/>
          <w:sz w:val="32"/>
          <w:szCs w:val="32"/>
        </w:rPr>
        <w:t>方式签署之日起生效。</w:t>
      </w:r>
      <w:bookmarkStart w:id="57" w:name="bookmark74"/>
    </w:p>
    <w:p>
      <w:pPr>
        <w:pStyle w:val="23"/>
        <w:pageBreakBefore w:val="0"/>
        <w:tabs>
          <w:tab w:val="left" w:pos="1532"/>
        </w:tabs>
        <w:kinsoku/>
        <w:wordWrap/>
        <w:overflowPunct/>
        <w:topLinePunct w:val="0"/>
        <w:autoSpaceDE/>
        <w:autoSpaceDN/>
        <w:bidi w:val="0"/>
        <w:adjustRightInd/>
        <w:snapToGrid/>
        <w:spacing w:line="560" w:lineRule="exact"/>
        <w:ind w:left="0" w:firstLine="720"/>
        <w:jc w:val="both"/>
        <w:textAlignment w:val="auto"/>
        <w:rPr>
          <w:rFonts w:ascii="仿宋_GB2312" w:hAnsi="仿宋_GB2312" w:eastAsia="仿宋_GB2312" w:cs="仿宋_GB2312"/>
          <w:sz w:val="32"/>
          <w:szCs w:val="32"/>
        </w:rPr>
      </w:pPr>
      <w:r>
        <w:rPr>
          <w:rFonts w:ascii="仿宋_GB2312" w:hAnsi="仿宋_GB2312" w:eastAsia="仿宋_GB2312" w:cs="仿宋_GB2312"/>
          <w:sz w:val="32"/>
          <w:szCs w:val="32"/>
        </w:rPr>
        <w:t>（</w:t>
      </w:r>
      <w:bookmarkEnd w:id="57"/>
      <w:r>
        <w:rPr>
          <w:rFonts w:hint="eastAsia" w:ascii="仿宋_GB2312" w:hAnsi="仿宋_GB2312" w:eastAsia="仿宋_GB2312" w:cs="仿宋_GB2312"/>
          <w:sz w:val="32"/>
          <w:szCs w:val="32"/>
          <w:lang w:eastAsia="zh-CN"/>
        </w:rPr>
        <w:t>三</w:t>
      </w:r>
      <w:r>
        <w:rPr>
          <w:rFonts w:ascii="仿宋_GB2312" w:hAnsi="仿宋_GB2312" w:eastAsia="仿宋_GB2312" w:cs="仿宋_GB2312"/>
          <w:sz w:val="32"/>
          <w:szCs w:val="32"/>
        </w:rPr>
        <w:t>）本合同生效后，甲乙双方对本合同中未约定或约定不明的内容，签订补充协议进行补充，补充协议与本合同具有同等法律效力。对本合同的解除，应当采用书面形式确认。</w:t>
      </w:r>
    </w:p>
    <w:p>
      <w:pPr>
        <w:pStyle w:val="23"/>
        <w:pageBreakBefore w:val="0"/>
        <w:tabs>
          <w:tab w:val="left" w:pos="1532"/>
        </w:tabs>
        <w:kinsoku/>
        <w:wordWrap/>
        <w:overflowPunct/>
        <w:topLinePunct w:val="0"/>
        <w:autoSpaceDE/>
        <w:autoSpaceDN/>
        <w:bidi w:val="0"/>
        <w:adjustRightInd/>
        <w:snapToGrid/>
        <w:spacing w:line="560" w:lineRule="exact"/>
        <w:ind w:left="0" w:firstLine="720"/>
        <w:jc w:val="both"/>
        <w:textAlignment w:val="auto"/>
        <w:rPr>
          <w:rFonts w:ascii="Times New Roman" w:hAnsi="Times New Roman" w:eastAsia="Times New Roman" w:cs="Times New Roman"/>
          <w:sz w:val="32"/>
          <w:szCs w:val="32"/>
        </w:rPr>
      </w:pPr>
      <w:r>
        <w:rPr>
          <w:rFonts w:hint="eastAsia" w:ascii="仿宋_GB2312" w:hAnsi="仿宋_GB2312" w:eastAsia="仿宋_GB2312" w:cs="仿宋_GB2312"/>
          <w:sz w:val="32"/>
          <w:szCs w:val="32"/>
          <w:lang w:eastAsia="zh-CN"/>
        </w:rPr>
        <w:t>（四）</w:t>
      </w:r>
      <w:r>
        <w:rPr>
          <w:rFonts w:ascii="仿宋_GB2312" w:hAnsi="仿宋_GB2312" w:eastAsia="仿宋_GB2312" w:cs="仿宋_GB2312"/>
          <w:sz w:val="32"/>
          <w:szCs w:val="32"/>
        </w:rPr>
        <w:t>合同正本连同合同附件共</w:t>
      </w:r>
      <w:r>
        <w:rPr>
          <w:rFonts w:ascii="Times New Roman" w:hAnsi="Times New Roman"/>
          <w:sz w:val="32"/>
          <w:szCs w:val="32"/>
          <w:u w:val="single"/>
          <w:lang w:val="en-US"/>
        </w:rPr>
        <w:t xml:space="preserve"> </w:t>
      </w:r>
      <w:r>
        <w:rPr>
          <w:rFonts w:hint="eastAsia" w:ascii="Times New Roman" w:hAnsi="Times New Roman"/>
          <w:sz w:val="32"/>
          <w:szCs w:val="32"/>
          <w:u w:val="single"/>
          <w:lang w:val="en-US" w:eastAsia="zh-CN"/>
        </w:rPr>
        <w:t xml:space="preserve">    </w:t>
      </w:r>
      <w:r>
        <w:rPr>
          <w:rFonts w:ascii="仿宋_GB2312" w:hAnsi="仿宋_GB2312" w:eastAsia="仿宋_GB2312" w:cs="仿宋_GB2312"/>
          <w:sz w:val="32"/>
          <w:szCs w:val="32"/>
        </w:rPr>
        <w:t>页，一式</w:t>
      </w:r>
      <w:r>
        <w:rPr>
          <w:rFonts w:ascii="Times New Roman" w:hAnsi="Times New Roman"/>
          <w:sz w:val="32"/>
          <w:szCs w:val="32"/>
          <w:u w:val="single"/>
          <w:lang w:val="en-US"/>
        </w:rPr>
        <w:t xml:space="preserve">    </w:t>
      </w:r>
      <w:r>
        <w:rPr>
          <w:rFonts w:ascii="仿宋_GB2312" w:hAnsi="仿宋_GB2312" w:eastAsia="仿宋_GB2312" w:cs="仿宋_GB2312"/>
          <w:sz w:val="32"/>
          <w:szCs w:val="32"/>
        </w:rPr>
        <w:t>份，甲乙双方各执</w:t>
      </w:r>
      <w:r>
        <w:rPr>
          <w:rFonts w:ascii="Times New Roman" w:hAnsi="Times New Roman"/>
          <w:sz w:val="32"/>
          <w:szCs w:val="32"/>
          <w:u w:val="single"/>
          <w:lang w:val="en-US"/>
        </w:rPr>
        <w:t xml:space="preserve">    </w:t>
      </w:r>
      <w:r>
        <w:rPr>
          <w:rFonts w:ascii="仿宋_GB2312" w:hAnsi="仿宋_GB2312" w:eastAsia="仿宋_GB2312" w:cs="仿宋_GB2312"/>
          <w:sz w:val="32"/>
          <w:szCs w:val="32"/>
        </w:rPr>
        <w:t>份，各份具有同等法律效力。</w:t>
      </w:r>
    </w:p>
    <w:p>
      <w:pPr>
        <w:pStyle w:val="23"/>
        <w:pageBreakBefore w:val="0"/>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eastAsia="Times New Roman" w:cs="Times New Roman"/>
          <w:sz w:val="32"/>
          <w:szCs w:val="32"/>
        </w:rPr>
      </w:pPr>
      <w:r>
        <w:rPr>
          <w:rFonts w:hint="eastAsia" w:eastAsia="黑体"/>
          <w:sz w:val="32"/>
          <w:szCs w:val="32"/>
        </w:rPr>
        <w:t>第</w:t>
      </w:r>
      <w:r>
        <w:rPr>
          <w:rFonts w:hint="eastAsia" w:eastAsia="黑体"/>
          <w:sz w:val="32"/>
          <w:szCs w:val="32"/>
          <w:lang w:val="zh-CN" w:eastAsia="zh-CN"/>
        </w:rPr>
        <w:t>十</w:t>
      </w:r>
      <w:r>
        <w:rPr>
          <w:rFonts w:hint="eastAsia" w:eastAsia="黑体"/>
          <w:sz w:val="32"/>
          <w:szCs w:val="32"/>
        </w:rPr>
        <w:t>条</w:t>
      </w:r>
      <w:r>
        <w:rPr>
          <w:rFonts w:ascii="Times New Roman" w:hAnsi="Times New Roman"/>
          <w:sz w:val="32"/>
          <w:szCs w:val="32"/>
          <w:lang w:val="en-US"/>
        </w:rPr>
        <w:t xml:space="preserve">  </w:t>
      </w:r>
      <w:r>
        <w:rPr>
          <w:rFonts w:hint="eastAsia" w:eastAsia="黑体"/>
          <w:sz w:val="32"/>
          <w:szCs w:val="32"/>
        </w:rPr>
        <w:t>其他约定</w:t>
      </w:r>
    </w:p>
    <w:p>
      <w:pPr>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000000"/>
          <w:kern w:val="0"/>
          <w:sz w:val="32"/>
          <w:szCs w:val="32"/>
          <w:lang w:val="zh-TW" w:eastAsia="zh-CN"/>
        </w:rPr>
      </w:pPr>
      <w:r>
        <w:rPr>
          <w:rFonts w:hint="eastAsia" w:ascii="仿宋_GB2312" w:hAnsi="仿宋_GB2312" w:eastAsia="仿宋_GB2312" w:cs="仿宋_GB2312"/>
          <w:color w:val="000000"/>
          <w:kern w:val="0"/>
          <w:sz w:val="32"/>
          <w:szCs w:val="32"/>
          <w:lang w:val="zh-TW" w:eastAsia="zh-CN"/>
        </w:rPr>
        <w:t>本合同未尽事宜，由下列条款进行约定。</w:t>
      </w:r>
    </w:p>
    <w:p>
      <w:pPr>
        <w:pageBreakBefore w:val="0"/>
        <w:kinsoku/>
        <w:wordWrap/>
        <w:overflowPunct/>
        <w:topLinePunct w:val="0"/>
        <w:autoSpaceDE/>
        <w:autoSpaceDN/>
        <w:bidi w:val="0"/>
        <w:adjustRightInd/>
        <w:snapToGrid/>
        <w:spacing w:line="560" w:lineRule="exact"/>
        <w:ind w:left="0" w:firstLine="640" w:firstLineChars="200"/>
        <w:textAlignment w:val="auto"/>
        <w:rPr>
          <w:rFonts w:ascii="仿宋_GB2312" w:hAnsi="仿宋_GB2312" w:eastAsia="仿宋_GB2312" w:cs="仿宋_GB2312"/>
          <w:color w:val="000000"/>
          <w:kern w:val="0"/>
          <w:sz w:val="32"/>
          <w:szCs w:val="32"/>
          <w:u w:val="none" w:color="auto"/>
          <w:lang w:val="zh-TW" w:eastAsia="zh-TW"/>
        </w:rPr>
      </w:pPr>
      <w:r>
        <w:rPr>
          <w:rFonts w:hint="default" w:ascii="仿宋_GB2312" w:hAnsi="仿宋_GB2312" w:eastAsia="仿宋_GB2312" w:cs="仿宋_GB2312"/>
          <w:color w:val="000000"/>
          <w:kern w:val="0"/>
          <w:sz w:val="32"/>
          <w:szCs w:val="32"/>
          <w:lang w:val="zh-TW" w:eastAsia="zh-TW"/>
        </w:rPr>
        <w:t>（一）</w:t>
      </w:r>
      <w:r>
        <w:rPr>
          <w:rFonts w:ascii="仿宋_GB2312" w:hAnsi="仿宋_GB2312" w:eastAsia="仿宋_GB2312" w:cs="仿宋_GB2312"/>
          <w:color w:val="000000"/>
          <w:kern w:val="0"/>
          <w:sz w:val="32"/>
          <w:szCs w:val="32"/>
          <w:u w:val="none" w:color="auto"/>
          <w:lang w:val="zh-TW" w:eastAsia="zh-TW"/>
        </w:rPr>
        <w:t xml:space="preserve"> </w:t>
      </w:r>
      <w:r>
        <w:rPr>
          <w:rFonts w:ascii="仿宋_GB2312" w:hAnsi="仿宋_GB2312" w:eastAsia="仿宋_GB2312" w:cs="仿宋_GB2312"/>
          <w:color w:val="000000"/>
          <w:kern w:val="0"/>
          <w:sz w:val="32"/>
          <w:szCs w:val="32"/>
          <w:u w:val="single" w:color="auto"/>
          <w:lang w:val="zh-TW" w:eastAsia="zh-TW"/>
        </w:rPr>
        <w:t xml:space="preserve">                                             </w:t>
      </w:r>
      <w:r>
        <w:rPr>
          <w:rFonts w:ascii="仿宋_GB2312" w:hAnsi="仿宋_GB2312" w:eastAsia="仿宋_GB2312" w:cs="仿宋_GB2312"/>
          <w:color w:val="000000"/>
          <w:kern w:val="0"/>
          <w:sz w:val="32"/>
          <w:szCs w:val="32"/>
          <w:u w:val="none" w:color="auto"/>
          <w:lang w:val="zh-TW" w:eastAsia="zh-TW"/>
        </w:rPr>
        <w:t xml:space="preserve">    </w:t>
      </w:r>
    </w:p>
    <w:p>
      <w:pPr>
        <w:pageBreakBefore w:val="0"/>
        <w:kinsoku/>
        <w:wordWrap/>
        <w:overflowPunct/>
        <w:topLinePunct w:val="0"/>
        <w:autoSpaceDE/>
        <w:autoSpaceDN/>
        <w:bidi w:val="0"/>
        <w:adjustRightInd/>
        <w:snapToGrid/>
        <w:spacing w:line="560" w:lineRule="exact"/>
        <w:ind w:left="0" w:firstLine="640" w:firstLineChars="200"/>
        <w:textAlignment w:val="auto"/>
        <w:rPr>
          <w:color w:val="000000"/>
          <w:kern w:val="0"/>
          <w:sz w:val="32"/>
          <w:szCs w:val="32"/>
          <w:u w:val="single" w:color="000000"/>
        </w:rPr>
      </w:pPr>
      <w:r>
        <w:rPr>
          <w:rFonts w:hint="default" w:ascii="仿宋_GB2312" w:hAnsi="仿宋_GB2312" w:eastAsia="仿宋_GB2312" w:cs="仿宋_GB2312"/>
          <w:color w:val="000000"/>
          <w:kern w:val="0"/>
          <w:sz w:val="32"/>
          <w:szCs w:val="32"/>
          <w:lang w:val="zh-TW" w:eastAsia="zh-TW"/>
        </w:rPr>
        <w:t>（二）</w:t>
      </w:r>
      <w:r>
        <w:rPr>
          <w:rFonts w:ascii="仿宋_GB2312" w:hAnsi="仿宋_GB2312" w:eastAsia="仿宋_GB2312" w:cs="仿宋_GB2312"/>
          <w:color w:val="000000"/>
          <w:kern w:val="0"/>
          <w:sz w:val="32"/>
          <w:szCs w:val="32"/>
          <w:u w:val="none" w:color="auto"/>
          <w:lang w:val="zh-TW" w:eastAsia="zh-TW"/>
        </w:rPr>
        <w:t xml:space="preserve"> </w:t>
      </w:r>
      <w:r>
        <w:rPr>
          <w:color w:val="000000"/>
          <w:kern w:val="0"/>
          <w:sz w:val="32"/>
          <w:szCs w:val="32"/>
          <w:u w:val="single" w:color="000000"/>
        </w:rPr>
        <w:t xml:space="preserve">                                             </w:t>
      </w:r>
    </w:p>
    <w:p>
      <w:pPr>
        <w:pageBreakBefore w:val="0"/>
        <w:kinsoku/>
        <w:wordWrap/>
        <w:overflowPunct/>
        <w:topLinePunct w:val="0"/>
        <w:autoSpaceDE/>
        <w:autoSpaceDN/>
        <w:bidi w:val="0"/>
        <w:adjustRightInd/>
        <w:snapToGrid/>
        <w:spacing w:line="560" w:lineRule="exact"/>
        <w:ind w:left="0" w:firstLine="640" w:firstLineChars="200"/>
        <w:textAlignment w:val="auto"/>
        <w:rPr>
          <w:color w:val="000000"/>
          <w:kern w:val="0"/>
          <w:sz w:val="32"/>
          <w:szCs w:val="32"/>
          <w:u w:val="single" w:color="000000"/>
        </w:rPr>
      </w:pPr>
      <w:r>
        <w:rPr>
          <w:rFonts w:hint="default" w:ascii="仿宋_GB2312" w:hAnsi="仿宋_GB2312" w:eastAsia="仿宋_GB2312" w:cs="仿宋_GB2312"/>
          <w:color w:val="000000"/>
          <w:kern w:val="0"/>
          <w:sz w:val="32"/>
          <w:szCs w:val="32"/>
          <w:lang w:val="zh-TW" w:eastAsia="zh-TW"/>
        </w:rPr>
        <w:t>（</w:t>
      </w:r>
      <w:r>
        <w:rPr>
          <w:rFonts w:hint="eastAsia" w:ascii="仿宋_GB2312" w:hAnsi="仿宋_GB2312" w:eastAsia="仿宋_GB2312" w:cs="仿宋_GB2312"/>
          <w:color w:val="000000"/>
          <w:kern w:val="0"/>
          <w:sz w:val="32"/>
          <w:szCs w:val="32"/>
          <w:lang w:val="zh-TW" w:eastAsia="zh-CN"/>
        </w:rPr>
        <w:t>三</w:t>
      </w:r>
      <w:r>
        <w:rPr>
          <w:rFonts w:hint="default" w:ascii="仿宋_GB2312" w:hAnsi="仿宋_GB2312" w:eastAsia="仿宋_GB2312" w:cs="仿宋_GB2312"/>
          <w:color w:val="000000"/>
          <w:kern w:val="0"/>
          <w:sz w:val="32"/>
          <w:szCs w:val="32"/>
          <w:lang w:val="zh-TW" w:eastAsia="zh-TW"/>
        </w:rPr>
        <w:t>）</w:t>
      </w:r>
      <w:r>
        <w:rPr>
          <w:rFonts w:ascii="仿宋_GB2312" w:hAnsi="仿宋_GB2312" w:eastAsia="仿宋_GB2312" w:cs="仿宋_GB2312"/>
          <w:color w:val="000000"/>
          <w:kern w:val="0"/>
          <w:sz w:val="32"/>
          <w:szCs w:val="32"/>
          <w:u w:val="none" w:color="auto"/>
          <w:lang w:val="zh-TW" w:eastAsia="zh-TW"/>
        </w:rPr>
        <w:t xml:space="preserve"> </w:t>
      </w:r>
      <w:r>
        <w:rPr>
          <w:color w:val="000000"/>
          <w:kern w:val="0"/>
          <w:sz w:val="32"/>
          <w:szCs w:val="32"/>
          <w:u w:val="single" w:color="000000"/>
        </w:rPr>
        <w:t xml:space="preserve">                                             </w:t>
      </w:r>
    </w:p>
    <w:p>
      <w:pPr>
        <w:pStyle w:val="23"/>
        <w:pageBreakBefore w:val="0"/>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eastAsia="Times New Roman" w:cs="Times New Roman"/>
          <w:sz w:val="32"/>
          <w:szCs w:val="32"/>
        </w:rPr>
      </w:pPr>
      <w:r>
        <w:rPr>
          <w:rFonts w:hint="eastAsia" w:eastAsia="黑体"/>
          <w:sz w:val="32"/>
          <w:szCs w:val="32"/>
        </w:rPr>
        <w:t>第十</w:t>
      </w:r>
      <w:r>
        <w:rPr>
          <w:rFonts w:hint="eastAsia" w:eastAsia="黑体"/>
          <w:sz w:val="32"/>
          <w:szCs w:val="32"/>
          <w:lang w:val="zh-CN" w:eastAsia="zh-CN"/>
        </w:rPr>
        <w:t>一</w:t>
      </w:r>
      <w:r>
        <w:rPr>
          <w:rFonts w:hint="eastAsia" w:eastAsia="黑体"/>
          <w:sz w:val="32"/>
          <w:szCs w:val="32"/>
        </w:rPr>
        <w:t>条</w:t>
      </w:r>
      <w:r>
        <w:rPr>
          <w:rFonts w:ascii="Times New Roman" w:hAnsi="Times New Roman"/>
          <w:sz w:val="32"/>
          <w:szCs w:val="32"/>
          <w:lang w:val="en-US"/>
        </w:rPr>
        <w:t xml:space="preserve">  </w:t>
      </w:r>
      <w:r>
        <w:rPr>
          <w:rFonts w:hint="eastAsia" w:eastAsia="黑体"/>
          <w:sz w:val="32"/>
          <w:szCs w:val="32"/>
        </w:rPr>
        <w:t>合同附件</w:t>
      </w:r>
    </w:p>
    <w:p>
      <w:pPr>
        <w:pStyle w:val="23"/>
        <w:pageBreakBefore w:val="0"/>
        <w:tabs>
          <w:tab w:val="left" w:pos="905"/>
        </w:tabs>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eastAsia="Times New Roman" w:cs="Times New Roman"/>
          <w:sz w:val="32"/>
          <w:szCs w:val="32"/>
        </w:rPr>
      </w:pPr>
      <w:bookmarkStart w:id="58" w:name="bookmark75"/>
      <w:bookmarkEnd w:id="58"/>
      <w:r>
        <w:rPr>
          <w:rFonts w:ascii="仿宋_GB2312" w:hAnsi="仿宋_GB2312" w:eastAsia="仿宋_GB2312" w:cs="仿宋_GB2312"/>
          <w:sz w:val="32"/>
          <w:szCs w:val="32"/>
        </w:rPr>
        <w:t>甲方服务项目说明与教学安排</w:t>
      </w:r>
    </w:p>
    <w:p>
      <w:pPr>
        <w:pageBreakBefore w:val="0"/>
        <w:kinsoku/>
        <w:wordWrap/>
        <w:overflowPunct/>
        <w:topLinePunct w:val="0"/>
        <w:autoSpaceDE/>
        <w:autoSpaceDN/>
        <w:bidi w:val="0"/>
        <w:adjustRightInd/>
        <w:snapToGrid/>
        <w:spacing w:line="560" w:lineRule="exact"/>
        <w:ind w:left="0"/>
        <w:textAlignment w:val="auto"/>
        <w:rPr>
          <w:sz w:val="32"/>
          <w:szCs w:val="32"/>
        </w:rPr>
      </w:pPr>
    </w:p>
    <w:p>
      <w:pPr>
        <w:pageBreakBefore w:val="0"/>
        <w:kinsoku/>
        <w:wordWrap/>
        <w:overflowPunct/>
        <w:topLinePunct w:val="0"/>
        <w:autoSpaceDE/>
        <w:autoSpaceDN/>
        <w:bidi w:val="0"/>
        <w:adjustRightInd/>
        <w:snapToGrid/>
        <w:spacing w:line="560" w:lineRule="exact"/>
        <w:ind w:left="0"/>
        <w:textAlignment w:val="auto"/>
      </w:pPr>
      <w:r>
        <mc:AlternateContent>
          <mc:Choice Requires="wps">
            <w:drawing>
              <wp:anchor distT="152400" distB="152400" distL="152400" distR="152400" simplePos="0" relativeHeight="251658240" behindDoc="0" locked="0" layoutInCell="1" allowOverlap="1">
                <wp:simplePos x="0" y="0"/>
                <wp:positionH relativeFrom="page">
                  <wp:posOffset>3557270</wp:posOffset>
                </wp:positionH>
                <wp:positionV relativeFrom="line">
                  <wp:posOffset>16510</wp:posOffset>
                </wp:positionV>
                <wp:extent cx="2463800" cy="2331085"/>
                <wp:effectExtent l="0" t="0" r="0" b="0"/>
                <wp:wrapSquare wrapText="bothSides"/>
                <wp:docPr id="1027" name="officeArt object" descr="乙方（接受培训方及其监护人签字）:…"/>
                <wp:cNvGraphicFramePr/>
                <a:graphic xmlns:a="http://schemas.openxmlformats.org/drawingml/2006/main">
                  <a:graphicData uri="http://schemas.microsoft.com/office/word/2010/wordprocessingShape">
                    <wps:wsp>
                      <wps:cNvSpPr/>
                      <wps:spPr>
                        <a:xfrm>
                          <a:off x="0" y="0"/>
                          <a:ext cx="2463800" cy="2331085"/>
                        </a:xfrm>
                        <a:prstGeom prst="rect">
                          <a:avLst/>
                        </a:prstGeom>
                        <a:solidFill>
                          <a:srgbClr val="000000">
                            <a:alpha val="0"/>
                          </a:srgbClr>
                        </a:solidFill>
                        <a:ln>
                          <a:noFill/>
                        </a:ln>
                        <a:effectLst/>
                      </wps:spPr>
                      <wps:txbx>
                        <w:txbxContent>
                          <w:p>
                            <w:pPr>
                              <w:pStyle w:val="16"/>
                              <w:spacing w:line="560" w:lineRule="exact"/>
                              <w:ind w:left="718" w:hanging="80"/>
                              <w:rPr>
                                <w:rFonts w:ascii="仿宋_GB2312" w:hAnsi="仿宋_GB2312" w:eastAsia="仿宋_GB2312" w:cs="仿宋_GB2312"/>
                                <w:sz w:val="32"/>
                                <w:szCs w:val="32"/>
                              </w:rPr>
                            </w:pPr>
                          </w:p>
                          <w:p>
                            <w:pPr>
                              <w:pStyle w:val="16"/>
                              <w:spacing w:line="560" w:lineRule="exact"/>
                              <w:ind w:left="718" w:hanging="80"/>
                              <w:rPr>
                                <w:rFonts w:ascii="Times New Roman" w:hAnsi="Times New Roman" w:eastAsia="Times New Roman" w:cs="Times New Roman"/>
                                <w:sz w:val="32"/>
                                <w:szCs w:val="32"/>
                              </w:rPr>
                            </w:pPr>
                            <w:r>
                              <w:rPr>
                                <w:rFonts w:ascii="仿宋_GB2312" w:hAnsi="仿宋_GB2312" w:eastAsia="仿宋_GB2312" w:cs="仿宋_GB2312"/>
                                <w:sz w:val="32"/>
                                <w:szCs w:val="32"/>
                              </w:rPr>
                              <w:t>乙方（接受培训方</w:t>
                            </w:r>
                            <w:r>
                              <w:rPr>
                                <w:rFonts w:hint="eastAsia" w:ascii="仿宋_GB2312" w:hAnsi="仿宋_GB2312" w:eastAsia="仿宋_GB2312" w:cs="仿宋_GB2312"/>
                                <w:sz w:val="32"/>
                                <w:szCs w:val="32"/>
                                <w:lang w:eastAsia="zh-CN"/>
                              </w:rPr>
                              <w:t>或</w:t>
                            </w:r>
                            <w:r>
                              <w:rPr>
                                <w:rFonts w:ascii="仿宋_GB2312" w:hAnsi="仿宋_GB2312" w:eastAsia="仿宋_GB2312" w:cs="仿宋_GB2312"/>
                                <w:sz w:val="32"/>
                                <w:szCs w:val="32"/>
                              </w:rPr>
                              <w:t>其监护人签字）</w:t>
                            </w:r>
                            <w:r>
                              <w:rPr>
                                <w:rFonts w:ascii="Times New Roman" w:hAnsi="Times New Roman"/>
                                <w:sz w:val="32"/>
                                <w:szCs w:val="32"/>
                              </w:rPr>
                              <w:t>:</w:t>
                            </w:r>
                          </w:p>
                          <w:p>
                            <w:pPr>
                              <w:pStyle w:val="16"/>
                              <w:spacing w:line="500" w:lineRule="exact"/>
                              <w:ind w:firstLine="0"/>
                              <w:jc w:val="center"/>
                            </w:pPr>
                            <w:r>
                              <w:rPr>
                                <w:rFonts w:ascii="Times New Roman" w:hAnsi="Times New Roman"/>
                                <w:sz w:val="32"/>
                                <w:szCs w:val="32"/>
                                <w:lang w:val="en-US"/>
                              </w:rPr>
                              <w:t xml:space="preserve">            </w:t>
                            </w:r>
                            <w:r>
                              <w:rPr>
                                <w:rFonts w:ascii="仿宋_GB2312" w:hAnsi="仿宋_GB2312" w:eastAsia="仿宋_GB2312" w:cs="仿宋_GB2312"/>
                                <w:sz w:val="32"/>
                                <w:szCs w:val="32"/>
                              </w:rPr>
                              <w:t>年</w:t>
                            </w:r>
                            <w:r>
                              <w:rPr>
                                <w:rFonts w:ascii="Times New Roman" w:hAnsi="Times New Roman"/>
                                <w:sz w:val="32"/>
                                <w:szCs w:val="32"/>
                              </w:rPr>
                              <w:t xml:space="preserve"> </w:t>
                            </w:r>
                            <w:r>
                              <w:rPr>
                                <w:rFonts w:ascii="Times New Roman" w:hAnsi="Times New Roman"/>
                                <w:sz w:val="32"/>
                                <w:szCs w:val="32"/>
                                <w:lang w:val="en-US"/>
                              </w:rPr>
                              <w:t xml:space="preserve"> </w:t>
                            </w:r>
                            <w:r>
                              <w:rPr>
                                <w:rFonts w:ascii="仿宋_GB2312" w:hAnsi="仿宋_GB2312" w:eastAsia="仿宋_GB2312" w:cs="仿宋_GB2312"/>
                                <w:sz w:val="32"/>
                                <w:szCs w:val="32"/>
                              </w:rPr>
                              <w:t>月</w:t>
                            </w:r>
                            <w:r>
                              <w:rPr>
                                <w:rFonts w:ascii="Times New Roman" w:hAnsi="Times New Roman"/>
                                <w:sz w:val="32"/>
                                <w:szCs w:val="32"/>
                              </w:rPr>
                              <w:t xml:space="preserve"> </w:t>
                            </w:r>
                            <w:r>
                              <w:rPr>
                                <w:rFonts w:ascii="Times New Roman" w:hAnsi="Times New Roman"/>
                                <w:sz w:val="32"/>
                                <w:szCs w:val="32"/>
                                <w:lang w:val="en-US"/>
                              </w:rPr>
                              <w:t xml:space="preserve"> </w:t>
                            </w:r>
                            <w:r>
                              <w:rPr>
                                <w:rFonts w:ascii="仿宋_GB2312" w:hAnsi="仿宋_GB2312" w:eastAsia="仿宋_GB2312" w:cs="仿宋_GB2312"/>
                                <w:sz w:val="32"/>
                                <w:szCs w:val="32"/>
                              </w:rPr>
                              <w:t>日</w:t>
                            </w:r>
                          </w:p>
                        </w:txbxContent>
                      </wps:txbx>
                      <wps:bodyPr vert="horz" wrap="square" lIns="0" tIns="0" rIns="0" bIns="0" anchor="ctr" anchorCtr="false">
                        <a:noAutofit/>
                      </wps:bodyPr>
                    </wps:wsp>
                  </a:graphicData>
                </a:graphic>
              </wp:anchor>
            </w:drawing>
          </mc:Choice>
          <mc:Fallback>
            <w:pict>
              <v:rect id="officeArt object" o:spid="_x0000_s1026" o:spt="1" alt="乙方（接受培训方及其监护人签字）:…" style="position:absolute;left:0pt;margin-left:280.1pt;margin-top:1.3pt;height:183.55pt;width:194pt;mso-position-horizontal-relative:page;mso-position-vertical-relative:line;mso-wrap-distance-bottom:12pt;mso-wrap-distance-left:12pt;mso-wrap-distance-right:12pt;mso-wrap-distance-top:12pt;z-index:251658240;v-text-anchor:middle;mso-width-relative:page;mso-height-relative:page;" fillcolor="#000000" filled="t" stroked="f" coordsize="21600,21600" o:gfxdata="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PJP+ODWAAAACQEAAA8AAAAAAAAAAQAg&#10;AAAAOAAAAGRycy9kb3ducmV2LnhtbFBLAQIUABQAAAAIAIdO4kD791MDMwIAAPsDAAAOAAAAAAAA&#10;AAEAIAAAADsBAABkcnMvZTJvRG9jLnhtbFBLBQYAAAAABgAGAFkBAADgBQAAAAA=&#10;">
                <v:fill on="t" opacity="0f" focussize="0,0"/>
                <v:stroke on="f"/>
                <v:imagedata o:title=""/>
                <o:lock v:ext="edit" aspectratio="f"/>
                <v:textbox inset="0mm,0mm,0mm,0mm">
                  <w:txbxContent>
                    <w:p>
                      <w:pPr>
                        <w:pStyle w:val="16"/>
                        <w:spacing w:line="560" w:lineRule="exact"/>
                        <w:ind w:left="718" w:hanging="80"/>
                        <w:rPr>
                          <w:rFonts w:ascii="仿宋_GB2312" w:hAnsi="仿宋_GB2312" w:eastAsia="仿宋_GB2312" w:cs="仿宋_GB2312"/>
                          <w:sz w:val="32"/>
                          <w:szCs w:val="32"/>
                        </w:rPr>
                      </w:pPr>
                    </w:p>
                    <w:p>
                      <w:pPr>
                        <w:pStyle w:val="16"/>
                        <w:spacing w:line="560" w:lineRule="exact"/>
                        <w:ind w:left="718" w:hanging="80"/>
                        <w:rPr>
                          <w:rFonts w:ascii="Times New Roman" w:hAnsi="Times New Roman" w:eastAsia="Times New Roman" w:cs="Times New Roman"/>
                          <w:sz w:val="32"/>
                          <w:szCs w:val="32"/>
                        </w:rPr>
                      </w:pPr>
                      <w:r>
                        <w:rPr>
                          <w:rFonts w:ascii="仿宋_GB2312" w:hAnsi="仿宋_GB2312" w:eastAsia="仿宋_GB2312" w:cs="仿宋_GB2312"/>
                          <w:sz w:val="32"/>
                          <w:szCs w:val="32"/>
                        </w:rPr>
                        <w:t>乙方（接受培训方</w:t>
                      </w:r>
                      <w:r>
                        <w:rPr>
                          <w:rFonts w:hint="eastAsia" w:ascii="仿宋_GB2312" w:hAnsi="仿宋_GB2312" w:eastAsia="仿宋_GB2312" w:cs="仿宋_GB2312"/>
                          <w:sz w:val="32"/>
                          <w:szCs w:val="32"/>
                          <w:lang w:eastAsia="zh-CN"/>
                        </w:rPr>
                        <w:t>或</w:t>
                      </w:r>
                      <w:r>
                        <w:rPr>
                          <w:rFonts w:ascii="仿宋_GB2312" w:hAnsi="仿宋_GB2312" w:eastAsia="仿宋_GB2312" w:cs="仿宋_GB2312"/>
                          <w:sz w:val="32"/>
                          <w:szCs w:val="32"/>
                        </w:rPr>
                        <w:t>其监护人签字）</w:t>
                      </w:r>
                      <w:r>
                        <w:rPr>
                          <w:rFonts w:ascii="Times New Roman" w:hAnsi="Times New Roman"/>
                          <w:sz w:val="32"/>
                          <w:szCs w:val="32"/>
                        </w:rPr>
                        <w:t>:</w:t>
                      </w:r>
                    </w:p>
                    <w:p>
                      <w:pPr>
                        <w:pStyle w:val="16"/>
                        <w:spacing w:line="500" w:lineRule="exact"/>
                        <w:ind w:firstLine="0"/>
                        <w:jc w:val="center"/>
                      </w:pPr>
                      <w:r>
                        <w:rPr>
                          <w:rFonts w:ascii="Times New Roman" w:hAnsi="Times New Roman"/>
                          <w:sz w:val="32"/>
                          <w:szCs w:val="32"/>
                          <w:lang w:val="en-US"/>
                        </w:rPr>
                        <w:t xml:space="preserve">            </w:t>
                      </w:r>
                      <w:r>
                        <w:rPr>
                          <w:rFonts w:ascii="仿宋_GB2312" w:hAnsi="仿宋_GB2312" w:eastAsia="仿宋_GB2312" w:cs="仿宋_GB2312"/>
                          <w:sz w:val="32"/>
                          <w:szCs w:val="32"/>
                        </w:rPr>
                        <w:t>年</w:t>
                      </w:r>
                      <w:r>
                        <w:rPr>
                          <w:rFonts w:ascii="Times New Roman" w:hAnsi="Times New Roman"/>
                          <w:sz w:val="32"/>
                          <w:szCs w:val="32"/>
                        </w:rPr>
                        <w:t xml:space="preserve"> </w:t>
                      </w:r>
                      <w:r>
                        <w:rPr>
                          <w:rFonts w:ascii="Times New Roman" w:hAnsi="Times New Roman"/>
                          <w:sz w:val="32"/>
                          <w:szCs w:val="32"/>
                          <w:lang w:val="en-US"/>
                        </w:rPr>
                        <w:t xml:space="preserve"> </w:t>
                      </w:r>
                      <w:r>
                        <w:rPr>
                          <w:rFonts w:ascii="仿宋_GB2312" w:hAnsi="仿宋_GB2312" w:eastAsia="仿宋_GB2312" w:cs="仿宋_GB2312"/>
                          <w:sz w:val="32"/>
                          <w:szCs w:val="32"/>
                        </w:rPr>
                        <w:t>月</w:t>
                      </w:r>
                      <w:r>
                        <w:rPr>
                          <w:rFonts w:ascii="Times New Roman" w:hAnsi="Times New Roman"/>
                          <w:sz w:val="32"/>
                          <w:szCs w:val="32"/>
                        </w:rPr>
                        <w:t xml:space="preserve"> </w:t>
                      </w:r>
                      <w:r>
                        <w:rPr>
                          <w:rFonts w:ascii="Times New Roman" w:hAnsi="Times New Roman"/>
                          <w:sz w:val="32"/>
                          <w:szCs w:val="32"/>
                          <w:lang w:val="en-US"/>
                        </w:rPr>
                        <w:t xml:space="preserve"> </w:t>
                      </w:r>
                      <w:r>
                        <w:rPr>
                          <w:rFonts w:ascii="仿宋_GB2312" w:hAnsi="仿宋_GB2312" w:eastAsia="仿宋_GB2312" w:cs="仿宋_GB2312"/>
                          <w:sz w:val="32"/>
                          <w:szCs w:val="32"/>
                        </w:rPr>
                        <w:t>日</w:t>
                      </w:r>
                    </w:p>
                  </w:txbxContent>
                </v:textbox>
                <w10:wrap type="square"/>
              </v:rect>
            </w:pict>
          </mc:Fallback>
        </mc:AlternateContent>
      </w:r>
    </w:p>
    <w:p>
      <w:pPr>
        <w:pageBreakBefore w:val="0"/>
        <w:kinsoku/>
        <w:wordWrap/>
        <w:overflowPunct/>
        <w:topLinePunct w:val="0"/>
        <w:autoSpaceDE/>
        <w:autoSpaceDN/>
        <w:bidi w:val="0"/>
        <w:adjustRightInd/>
        <w:snapToGrid/>
        <w:spacing w:line="560" w:lineRule="exact"/>
        <w:ind w:left="0"/>
        <w:textAlignment w:val="auto"/>
        <w:rPr>
          <w:rFonts w:hint="eastAsia" w:ascii="仿宋_GB2312" w:hAnsi="仿宋_GB2312" w:eastAsia="仿宋_GB2312" w:cs="仿宋_GB2312"/>
          <w:color w:val="000000"/>
          <w:sz w:val="36"/>
          <w:szCs w:val="36"/>
          <w:lang w:val="zh-TW"/>
        </w:rPr>
      </w:pPr>
      <w:r>
        <mc:AlternateContent>
          <mc:Choice Requires="wps">
            <w:drawing>
              <wp:anchor distT="152400" distB="152400" distL="152400" distR="152400" simplePos="0" relativeHeight="251659264" behindDoc="0" locked="0" layoutInCell="1" allowOverlap="1">
                <wp:simplePos x="0" y="0"/>
                <wp:positionH relativeFrom="page">
                  <wp:posOffset>1000760</wp:posOffset>
                </wp:positionH>
                <wp:positionV relativeFrom="line">
                  <wp:posOffset>276225</wp:posOffset>
                </wp:positionV>
                <wp:extent cx="2212975" cy="1548765"/>
                <wp:effectExtent l="0" t="0" r="0" b="0"/>
                <wp:wrapSquare wrapText="bothSides"/>
                <wp:docPr id="1026" name="officeArt object" descr="甲方（盖章）：…"/>
                <wp:cNvGraphicFramePr/>
                <a:graphic xmlns:a="http://schemas.openxmlformats.org/drawingml/2006/main">
                  <a:graphicData uri="http://schemas.microsoft.com/office/word/2010/wordprocessingShape">
                    <wps:wsp>
                      <wps:cNvSpPr/>
                      <wps:spPr>
                        <a:xfrm>
                          <a:off x="0" y="0"/>
                          <a:ext cx="2212975" cy="1548765"/>
                        </a:xfrm>
                        <a:prstGeom prst="rect">
                          <a:avLst/>
                        </a:prstGeom>
                        <a:solidFill>
                          <a:srgbClr val="000000">
                            <a:alpha val="0"/>
                          </a:srgbClr>
                        </a:solidFill>
                        <a:ln>
                          <a:noFill/>
                        </a:ln>
                        <a:effectLst/>
                      </wps:spPr>
                      <wps:txbx>
                        <w:txbxContent>
                          <w:p>
                            <w:pPr>
                              <w:pStyle w:val="16"/>
                              <w:spacing w:line="560" w:lineRule="exact"/>
                              <w:ind w:firstLine="0"/>
                              <w:rPr>
                                <w:rFonts w:ascii="Times New Roman" w:hAnsi="Times New Roman" w:eastAsia="Times New Roman" w:cs="Times New Roman"/>
                                <w:sz w:val="32"/>
                                <w:szCs w:val="32"/>
                              </w:rPr>
                            </w:pPr>
                            <w:r>
                              <w:rPr>
                                <w:rFonts w:ascii="仿宋_GB2312" w:hAnsi="仿宋_GB2312" w:eastAsia="仿宋_GB2312" w:cs="仿宋_GB2312"/>
                                <w:sz w:val="32"/>
                                <w:szCs w:val="32"/>
                              </w:rPr>
                              <w:t>甲方（盖章）：</w:t>
                            </w:r>
                          </w:p>
                          <w:p>
                            <w:pPr>
                              <w:pStyle w:val="16"/>
                              <w:spacing w:line="560" w:lineRule="exact"/>
                              <w:ind w:firstLine="0"/>
                              <w:rPr>
                                <w:rFonts w:ascii="Times New Roman" w:hAnsi="Times New Roman" w:eastAsia="Times New Roman" w:cs="Times New Roman"/>
                                <w:sz w:val="32"/>
                                <w:szCs w:val="32"/>
                              </w:rPr>
                            </w:pPr>
                            <w:r>
                              <w:rPr>
                                <w:rFonts w:ascii="仿宋_GB2312" w:hAnsi="仿宋_GB2312" w:eastAsia="仿宋_GB2312" w:cs="仿宋_GB2312"/>
                                <w:sz w:val="32"/>
                                <w:szCs w:val="32"/>
                              </w:rPr>
                              <w:t>甲方代表（经办人签字）</w:t>
                            </w:r>
                            <w:r>
                              <w:rPr>
                                <w:rFonts w:ascii="Times New Roman" w:hAnsi="Times New Roman"/>
                                <w:sz w:val="32"/>
                                <w:szCs w:val="32"/>
                              </w:rPr>
                              <w:t>:</w:t>
                            </w:r>
                          </w:p>
                          <w:p>
                            <w:pPr>
                              <w:pStyle w:val="16"/>
                              <w:spacing w:line="560" w:lineRule="exact"/>
                              <w:ind w:firstLine="0"/>
                            </w:pPr>
                            <w:r>
                              <w:rPr>
                                <w:rFonts w:ascii="Times New Roman" w:hAnsi="Times New Roman"/>
                                <w:sz w:val="32"/>
                                <w:szCs w:val="32"/>
                                <w:lang w:val="en-US"/>
                              </w:rPr>
                              <w:t xml:space="preserve">      </w:t>
                            </w:r>
                            <w:r>
                              <w:rPr>
                                <w:rFonts w:ascii="仿宋_GB2312" w:hAnsi="仿宋_GB2312" w:eastAsia="仿宋_GB2312" w:cs="仿宋_GB2312"/>
                                <w:sz w:val="32"/>
                                <w:szCs w:val="32"/>
                              </w:rPr>
                              <w:t>年</w:t>
                            </w:r>
                            <w:r>
                              <w:rPr>
                                <w:rFonts w:ascii="Times New Roman" w:hAnsi="Times New Roman"/>
                                <w:sz w:val="32"/>
                                <w:szCs w:val="32"/>
                              </w:rPr>
                              <w:t xml:space="preserve"> </w:t>
                            </w:r>
                            <w:r>
                              <w:rPr>
                                <w:rFonts w:ascii="Times New Roman" w:hAnsi="Times New Roman"/>
                                <w:sz w:val="32"/>
                                <w:szCs w:val="32"/>
                                <w:lang w:val="en-US"/>
                              </w:rPr>
                              <w:t xml:space="preserve"> </w:t>
                            </w:r>
                            <w:r>
                              <w:rPr>
                                <w:rFonts w:ascii="仿宋_GB2312" w:hAnsi="仿宋_GB2312" w:eastAsia="仿宋_GB2312" w:cs="仿宋_GB2312"/>
                                <w:sz w:val="32"/>
                                <w:szCs w:val="32"/>
                              </w:rPr>
                              <w:t>月</w:t>
                            </w:r>
                            <w:r>
                              <w:rPr>
                                <w:rFonts w:ascii="Times New Roman" w:hAnsi="Times New Roman"/>
                                <w:sz w:val="32"/>
                                <w:szCs w:val="32"/>
                              </w:rPr>
                              <w:t xml:space="preserve"> </w:t>
                            </w:r>
                            <w:r>
                              <w:rPr>
                                <w:rFonts w:ascii="Times New Roman" w:hAnsi="Times New Roman"/>
                                <w:sz w:val="32"/>
                                <w:szCs w:val="32"/>
                                <w:lang w:val="en-US"/>
                              </w:rPr>
                              <w:t xml:space="preserve"> </w:t>
                            </w:r>
                            <w:r>
                              <w:rPr>
                                <w:rFonts w:ascii="仿宋_GB2312" w:hAnsi="仿宋_GB2312" w:eastAsia="仿宋_GB2312" w:cs="仿宋_GB2312"/>
                                <w:sz w:val="32"/>
                                <w:szCs w:val="32"/>
                              </w:rPr>
                              <w:t>日</w:t>
                            </w:r>
                          </w:p>
                        </w:txbxContent>
                      </wps:txbx>
                      <wps:bodyPr vert="horz" wrap="square" lIns="0" tIns="0" rIns="0" bIns="0" anchor="ctr" anchorCtr="false">
                        <a:noAutofit/>
                      </wps:bodyPr>
                    </wps:wsp>
                  </a:graphicData>
                </a:graphic>
              </wp:anchor>
            </w:drawing>
          </mc:Choice>
          <mc:Fallback>
            <w:pict>
              <v:rect id="officeArt object" o:spid="_x0000_s1026" o:spt="1" alt="甲方（盖章）：…" style="position:absolute;left:0pt;margin-left:78.8pt;margin-top:21.75pt;height:121.95pt;width:174.25pt;mso-position-horizontal-relative:page;mso-position-vertical-relative:line;mso-wrap-distance-bottom:12pt;mso-wrap-distance-left:12pt;mso-wrap-distance-right:12pt;mso-wrap-distance-top:12pt;z-index:251659264;v-text-anchor:middle;mso-width-relative:page;mso-height-relative:page;" fillcolor="#000000" filled="t" stroked="f" coordsize="21600,21600" o:gfxdata="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FgAAAGRycy9QSwECFAAUAAAACACHTuJA&#10;ZnUmbtcAAAAKAQAADwAAAAAAAAABACAAAAA4AAAAZHJzL2Rvd25yZXYueG1sUEsBAhQAFAAAAAgA&#10;h07iQMWIDQgQAgAA3wMAAA4AAAAAAAAAAQAgAAAAPAEAAGRycy9lMm9Eb2MueG1sUEsFBgAAAAAG&#10;AAYAWQEAAL4FAAAAAA==&#10;">
                <v:fill on="t" opacity="0f" focussize="0,0"/>
                <v:stroke on="f"/>
                <v:imagedata o:title=""/>
                <o:lock v:ext="edit" aspectratio="f"/>
                <v:textbox inset="0mm,0mm,0mm,0mm">
                  <w:txbxContent>
                    <w:p>
                      <w:pPr>
                        <w:pStyle w:val="16"/>
                        <w:spacing w:line="560" w:lineRule="exact"/>
                        <w:ind w:firstLine="0"/>
                        <w:rPr>
                          <w:rFonts w:ascii="Times New Roman" w:hAnsi="Times New Roman" w:eastAsia="Times New Roman" w:cs="Times New Roman"/>
                          <w:sz w:val="32"/>
                          <w:szCs w:val="32"/>
                        </w:rPr>
                      </w:pPr>
                      <w:r>
                        <w:rPr>
                          <w:rFonts w:ascii="仿宋_GB2312" w:hAnsi="仿宋_GB2312" w:eastAsia="仿宋_GB2312" w:cs="仿宋_GB2312"/>
                          <w:sz w:val="32"/>
                          <w:szCs w:val="32"/>
                        </w:rPr>
                        <w:t>甲方（盖章）：</w:t>
                      </w:r>
                    </w:p>
                    <w:p>
                      <w:pPr>
                        <w:pStyle w:val="16"/>
                        <w:spacing w:line="560" w:lineRule="exact"/>
                        <w:ind w:firstLine="0"/>
                        <w:rPr>
                          <w:rFonts w:ascii="Times New Roman" w:hAnsi="Times New Roman" w:eastAsia="Times New Roman" w:cs="Times New Roman"/>
                          <w:sz w:val="32"/>
                          <w:szCs w:val="32"/>
                        </w:rPr>
                      </w:pPr>
                      <w:r>
                        <w:rPr>
                          <w:rFonts w:ascii="仿宋_GB2312" w:hAnsi="仿宋_GB2312" w:eastAsia="仿宋_GB2312" w:cs="仿宋_GB2312"/>
                          <w:sz w:val="32"/>
                          <w:szCs w:val="32"/>
                        </w:rPr>
                        <w:t>甲方代表（经办人签字）</w:t>
                      </w:r>
                      <w:r>
                        <w:rPr>
                          <w:rFonts w:ascii="Times New Roman" w:hAnsi="Times New Roman"/>
                          <w:sz w:val="32"/>
                          <w:szCs w:val="32"/>
                        </w:rPr>
                        <w:t>:</w:t>
                      </w:r>
                    </w:p>
                    <w:p>
                      <w:pPr>
                        <w:pStyle w:val="16"/>
                        <w:spacing w:line="560" w:lineRule="exact"/>
                        <w:ind w:firstLine="0"/>
                      </w:pPr>
                      <w:r>
                        <w:rPr>
                          <w:rFonts w:ascii="Times New Roman" w:hAnsi="Times New Roman"/>
                          <w:sz w:val="32"/>
                          <w:szCs w:val="32"/>
                          <w:lang w:val="en-US"/>
                        </w:rPr>
                        <w:t xml:space="preserve">      </w:t>
                      </w:r>
                      <w:r>
                        <w:rPr>
                          <w:rFonts w:ascii="仿宋_GB2312" w:hAnsi="仿宋_GB2312" w:eastAsia="仿宋_GB2312" w:cs="仿宋_GB2312"/>
                          <w:sz w:val="32"/>
                          <w:szCs w:val="32"/>
                        </w:rPr>
                        <w:t>年</w:t>
                      </w:r>
                      <w:r>
                        <w:rPr>
                          <w:rFonts w:ascii="Times New Roman" w:hAnsi="Times New Roman"/>
                          <w:sz w:val="32"/>
                          <w:szCs w:val="32"/>
                        </w:rPr>
                        <w:t xml:space="preserve"> </w:t>
                      </w:r>
                      <w:r>
                        <w:rPr>
                          <w:rFonts w:ascii="Times New Roman" w:hAnsi="Times New Roman"/>
                          <w:sz w:val="32"/>
                          <w:szCs w:val="32"/>
                          <w:lang w:val="en-US"/>
                        </w:rPr>
                        <w:t xml:space="preserve"> </w:t>
                      </w:r>
                      <w:r>
                        <w:rPr>
                          <w:rFonts w:ascii="仿宋_GB2312" w:hAnsi="仿宋_GB2312" w:eastAsia="仿宋_GB2312" w:cs="仿宋_GB2312"/>
                          <w:sz w:val="32"/>
                          <w:szCs w:val="32"/>
                        </w:rPr>
                        <w:t>月</w:t>
                      </w:r>
                      <w:r>
                        <w:rPr>
                          <w:rFonts w:ascii="Times New Roman" w:hAnsi="Times New Roman"/>
                          <w:sz w:val="32"/>
                          <w:szCs w:val="32"/>
                        </w:rPr>
                        <w:t xml:space="preserve"> </w:t>
                      </w:r>
                      <w:r>
                        <w:rPr>
                          <w:rFonts w:ascii="Times New Roman" w:hAnsi="Times New Roman"/>
                          <w:sz w:val="32"/>
                          <w:szCs w:val="32"/>
                          <w:lang w:val="en-US"/>
                        </w:rPr>
                        <w:t xml:space="preserve"> </w:t>
                      </w:r>
                      <w:r>
                        <w:rPr>
                          <w:rFonts w:ascii="仿宋_GB2312" w:hAnsi="仿宋_GB2312" w:eastAsia="仿宋_GB2312" w:cs="仿宋_GB2312"/>
                          <w:sz w:val="32"/>
                          <w:szCs w:val="32"/>
                        </w:rPr>
                        <w:t>日</w:t>
                      </w:r>
                    </w:p>
                  </w:txbxContent>
                </v:textbox>
                <w10:wrap type="square"/>
              </v:rect>
            </w:pict>
          </mc:Fallback>
        </mc:AlternateContent>
      </w:r>
    </w:p>
    <w:p>
      <w:pPr>
        <w:pageBreakBefore w:val="0"/>
        <w:kinsoku/>
        <w:wordWrap/>
        <w:overflowPunct/>
        <w:topLinePunct w:val="0"/>
        <w:autoSpaceDE/>
        <w:autoSpaceDN/>
        <w:bidi w:val="0"/>
        <w:adjustRightInd/>
        <w:snapToGrid/>
        <w:spacing w:line="560" w:lineRule="exact"/>
        <w:ind w:left="0"/>
        <w:textAlignment w:val="auto"/>
        <w:rPr>
          <w:rFonts w:hint="eastAsia" w:ascii="仿宋_GB2312" w:hAnsi="仿宋_GB2312" w:eastAsia="仿宋_GB2312" w:cs="仿宋_GB2312"/>
          <w:color w:val="000000"/>
          <w:sz w:val="36"/>
          <w:szCs w:val="36"/>
          <w:lang w:val="zh-TW"/>
        </w:rPr>
      </w:pPr>
    </w:p>
    <w:p>
      <w:pPr>
        <w:pageBreakBefore w:val="0"/>
        <w:kinsoku/>
        <w:wordWrap/>
        <w:overflowPunct/>
        <w:topLinePunct w:val="0"/>
        <w:autoSpaceDE/>
        <w:autoSpaceDN/>
        <w:bidi w:val="0"/>
        <w:adjustRightInd/>
        <w:snapToGrid/>
        <w:spacing w:line="560" w:lineRule="exact"/>
        <w:ind w:left="0"/>
        <w:textAlignment w:val="auto"/>
        <w:rPr>
          <w:rFonts w:hint="eastAsia" w:ascii="仿宋_GB2312" w:hAnsi="仿宋_GB2312" w:eastAsia="仿宋_GB2312" w:cs="仿宋_GB2312"/>
          <w:color w:val="000000"/>
          <w:sz w:val="36"/>
          <w:szCs w:val="36"/>
          <w:lang w:val="zh-TW"/>
        </w:rPr>
      </w:pPr>
    </w:p>
    <w:p>
      <w:pPr>
        <w:pageBreakBefore w:val="0"/>
        <w:kinsoku/>
        <w:wordWrap/>
        <w:overflowPunct/>
        <w:topLinePunct w:val="0"/>
        <w:autoSpaceDE/>
        <w:autoSpaceDN/>
        <w:bidi w:val="0"/>
        <w:adjustRightInd/>
        <w:snapToGrid/>
        <w:spacing w:line="560" w:lineRule="exact"/>
        <w:ind w:left="0"/>
        <w:textAlignment w:val="auto"/>
        <w:rPr>
          <w:rFonts w:hint="eastAsia" w:ascii="仿宋_GB2312" w:hAnsi="仿宋_GB2312" w:eastAsia="仿宋_GB2312" w:cs="仿宋_GB2312"/>
          <w:color w:val="000000"/>
          <w:sz w:val="36"/>
          <w:szCs w:val="36"/>
          <w:lang w:val="zh-TW"/>
        </w:rPr>
        <w:sectPr>
          <w:pgSz w:w="11900" w:h="16840"/>
          <w:pgMar w:top="1440" w:right="1474" w:bottom="1440" w:left="1587" w:header="850" w:footer="992" w:gutter="0"/>
          <w:pgNumType w:fmt="decimal"/>
          <w:cols w:space="720" w:num="1"/>
          <w:rtlGutter w:val="0"/>
          <w:docGrid w:linePitch="1" w:charSpace="0"/>
        </w:sectPr>
      </w:pPr>
      <w:bookmarkStart w:id="59" w:name="_GoBack"/>
      <w:bookmarkEnd w:id="59"/>
    </w:p>
    <w:p>
      <w:pPr>
        <w:pageBreakBefore w:val="0"/>
        <w:kinsoku/>
        <w:wordWrap/>
        <w:overflowPunct/>
        <w:topLinePunct w:val="0"/>
        <w:autoSpaceDE/>
        <w:autoSpaceDN/>
        <w:bidi w:val="0"/>
        <w:adjustRightInd/>
        <w:snapToGrid/>
        <w:spacing w:line="560" w:lineRule="exact"/>
        <w:ind w:left="0"/>
        <w:textAlignment w:val="auto"/>
        <w:rPr>
          <w:color w:val="000000"/>
          <w:sz w:val="36"/>
          <w:szCs w:val="36"/>
        </w:rPr>
      </w:pPr>
      <w:r>
        <w:rPr>
          <w:rFonts w:hint="eastAsia" w:ascii="仿宋_GB2312" w:hAnsi="仿宋_GB2312" w:eastAsia="仿宋_GB2312" w:cs="仿宋_GB2312"/>
          <w:color w:val="000000"/>
          <w:sz w:val="36"/>
          <w:szCs w:val="36"/>
          <w:lang w:val="zh-TW"/>
        </w:rPr>
        <w:t>附件</w:t>
      </w:r>
    </w:p>
    <w:p>
      <w:pPr>
        <w:pStyle w:val="2"/>
        <w:pageBreakBefore w:val="0"/>
        <w:kinsoku/>
        <w:wordWrap/>
        <w:overflowPunct/>
        <w:topLinePunct w:val="0"/>
        <w:autoSpaceDE/>
        <w:autoSpaceDN/>
        <w:bidi w:val="0"/>
        <w:adjustRightInd/>
        <w:snapToGrid/>
        <w:spacing w:line="560" w:lineRule="exact"/>
        <w:ind w:left="0"/>
        <w:jc w:val="center"/>
        <w:textAlignment w:val="auto"/>
        <w:rPr>
          <w:rFonts w:ascii="Times New Roman" w:hAnsi="Times New Roman" w:eastAsia="Times New Roman" w:cs="Times New Roman"/>
          <w:sz w:val="44"/>
          <w:szCs w:val="44"/>
          <w:lang w:val="zh-TW" w:eastAsia="zh-TW"/>
        </w:rPr>
      </w:pPr>
      <w:r>
        <w:rPr>
          <w:rFonts w:ascii="方正小标宋简体" w:hAnsi="方正小标宋简体" w:eastAsia="方正小标宋简体" w:cs="方正小标宋简体"/>
          <w:kern w:val="0"/>
          <w:sz w:val="44"/>
          <w:szCs w:val="44"/>
          <w:lang w:val="zh-TW" w:eastAsia="zh-TW"/>
        </w:rPr>
        <w:t>甲方服务项目说明与教学安排</w:t>
      </w:r>
    </w:p>
    <w:p>
      <w:pPr>
        <w:pageBreakBefore w:val="0"/>
        <w:kinsoku/>
        <w:wordWrap/>
        <w:overflowPunct/>
        <w:topLinePunct w:val="0"/>
        <w:autoSpaceDE/>
        <w:autoSpaceDN/>
        <w:bidi w:val="0"/>
        <w:adjustRightInd/>
        <w:snapToGrid/>
        <w:spacing w:line="560" w:lineRule="exact"/>
        <w:ind w:left="0"/>
        <w:textAlignment w:val="auto"/>
        <w:rPr>
          <w:sz w:val="32"/>
          <w:szCs w:val="32"/>
        </w:rPr>
      </w:pPr>
    </w:p>
    <w:p>
      <w:pPr>
        <w:pageBreakBefore w:val="0"/>
        <w:kinsoku/>
        <w:wordWrap/>
        <w:overflowPunct/>
        <w:topLinePunct w:val="0"/>
        <w:autoSpaceDE/>
        <w:autoSpaceDN/>
        <w:bidi w:val="0"/>
        <w:adjustRightInd/>
        <w:snapToGrid/>
        <w:spacing w:line="560" w:lineRule="exact"/>
        <w:ind w:left="0"/>
        <w:textAlignment w:val="auto"/>
        <w:rPr>
          <w:sz w:val="32"/>
          <w:szCs w:val="32"/>
        </w:rPr>
      </w:pPr>
    </w:p>
    <w:p>
      <w:pPr>
        <w:pageBreakBefore w:val="0"/>
        <w:kinsoku/>
        <w:wordWrap/>
        <w:overflowPunct/>
        <w:topLinePunct w:val="0"/>
        <w:autoSpaceDE/>
        <w:autoSpaceDN/>
        <w:bidi w:val="0"/>
        <w:adjustRightInd/>
        <w:snapToGrid/>
        <w:spacing w:line="560" w:lineRule="exact"/>
        <w:ind w:left="0"/>
        <w:textAlignment w:val="auto"/>
        <w:rPr>
          <w:sz w:val="32"/>
          <w:szCs w:val="32"/>
        </w:rPr>
      </w:pPr>
    </w:p>
    <w:p>
      <w:pPr>
        <w:pageBreakBefore w:val="0"/>
        <w:kinsoku/>
        <w:wordWrap/>
        <w:overflowPunct/>
        <w:topLinePunct w:val="0"/>
        <w:autoSpaceDE/>
        <w:autoSpaceDN/>
        <w:bidi w:val="0"/>
        <w:adjustRightInd/>
        <w:snapToGrid/>
        <w:spacing w:line="560" w:lineRule="exact"/>
        <w:ind w:left="0"/>
        <w:textAlignment w:val="auto"/>
        <w:rPr>
          <w:sz w:val="32"/>
          <w:szCs w:val="32"/>
        </w:rPr>
      </w:pPr>
    </w:p>
    <w:p>
      <w:pPr>
        <w:pageBreakBefore w:val="0"/>
        <w:kinsoku/>
        <w:wordWrap/>
        <w:overflowPunct/>
        <w:topLinePunct w:val="0"/>
        <w:autoSpaceDE/>
        <w:autoSpaceDN/>
        <w:bidi w:val="0"/>
        <w:adjustRightInd/>
        <w:snapToGrid/>
        <w:spacing w:line="560" w:lineRule="exact"/>
        <w:ind w:left="0"/>
        <w:textAlignment w:val="auto"/>
        <w:rPr>
          <w:sz w:val="32"/>
          <w:szCs w:val="32"/>
        </w:rPr>
      </w:pPr>
    </w:p>
    <w:p>
      <w:pPr>
        <w:pageBreakBefore w:val="0"/>
        <w:kinsoku/>
        <w:wordWrap/>
        <w:overflowPunct/>
        <w:topLinePunct w:val="0"/>
        <w:autoSpaceDE/>
        <w:autoSpaceDN/>
        <w:bidi w:val="0"/>
        <w:adjustRightInd/>
        <w:snapToGrid/>
        <w:spacing w:line="560" w:lineRule="exact"/>
        <w:ind w:left="0"/>
        <w:textAlignment w:val="auto"/>
        <w:rPr>
          <w:sz w:val="32"/>
          <w:szCs w:val="32"/>
        </w:rPr>
      </w:pPr>
    </w:p>
    <w:p>
      <w:pPr>
        <w:pageBreakBefore w:val="0"/>
        <w:kinsoku/>
        <w:wordWrap/>
        <w:overflowPunct/>
        <w:topLinePunct w:val="0"/>
        <w:autoSpaceDE/>
        <w:autoSpaceDN/>
        <w:bidi w:val="0"/>
        <w:adjustRightInd/>
        <w:snapToGrid/>
        <w:spacing w:line="560" w:lineRule="exact"/>
        <w:ind w:left="0"/>
        <w:textAlignment w:val="auto"/>
        <w:rPr>
          <w:sz w:val="32"/>
          <w:szCs w:val="32"/>
        </w:rPr>
      </w:pPr>
    </w:p>
    <w:p>
      <w:pPr>
        <w:pageBreakBefore w:val="0"/>
        <w:kinsoku/>
        <w:wordWrap/>
        <w:overflowPunct/>
        <w:topLinePunct w:val="0"/>
        <w:autoSpaceDE/>
        <w:autoSpaceDN/>
        <w:bidi w:val="0"/>
        <w:adjustRightInd/>
        <w:snapToGrid/>
        <w:spacing w:line="560" w:lineRule="exact"/>
        <w:ind w:left="0"/>
        <w:textAlignment w:val="auto"/>
        <w:rPr>
          <w:sz w:val="32"/>
          <w:szCs w:val="32"/>
        </w:rPr>
      </w:pPr>
    </w:p>
    <w:p>
      <w:pPr>
        <w:pageBreakBefore w:val="0"/>
        <w:kinsoku/>
        <w:wordWrap/>
        <w:overflowPunct/>
        <w:topLinePunct w:val="0"/>
        <w:autoSpaceDE/>
        <w:autoSpaceDN/>
        <w:bidi w:val="0"/>
        <w:adjustRightInd/>
        <w:snapToGrid/>
        <w:spacing w:line="560" w:lineRule="exact"/>
        <w:ind w:left="0"/>
        <w:textAlignment w:val="auto"/>
        <w:rPr>
          <w:sz w:val="32"/>
          <w:szCs w:val="32"/>
        </w:rPr>
      </w:pPr>
    </w:p>
    <w:p>
      <w:pPr>
        <w:pageBreakBefore w:val="0"/>
        <w:kinsoku/>
        <w:wordWrap/>
        <w:overflowPunct/>
        <w:topLinePunct w:val="0"/>
        <w:autoSpaceDE/>
        <w:autoSpaceDN/>
        <w:bidi w:val="0"/>
        <w:adjustRightInd/>
        <w:snapToGrid/>
        <w:spacing w:line="560" w:lineRule="exact"/>
        <w:ind w:left="0"/>
        <w:textAlignment w:val="auto"/>
        <w:rPr>
          <w:sz w:val="32"/>
          <w:szCs w:val="32"/>
        </w:rPr>
      </w:pPr>
    </w:p>
    <w:p>
      <w:pPr>
        <w:pageBreakBefore w:val="0"/>
        <w:kinsoku/>
        <w:wordWrap/>
        <w:overflowPunct/>
        <w:topLinePunct w:val="0"/>
        <w:autoSpaceDE/>
        <w:autoSpaceDN/>
        <w:bidi w:val="0"/>
        <w:adjustRightInd/>
        <w:snapToGrid/>
        <w:spacing w:line="560" w:lineRule="exact"/>
        <w:ind w:left="0"/>
        <w:textAlignment w:val="auto"/>
        <w:rPr>
          <w:sz w:val="32"/>
          <w:szCs w:val="32"/>
        </w:rPr>
      </w:pPr>
    </w:p>
    <w:p>
      <w:pPr>
        <w:pageBreakBefore w:val="0"/>
        <w:kinsoku/>
        <w:wordWrap/>
        <w:overflowPunct/>
        <w:topLinePunct w:val="0"/>
        <w:autoSpaceDE/>
        <w:autoSpaceDN/>
        <w:bidi w:val="0"/>
        <w:adjustRightInd/>
        <w:snapToGrid/>
        <w:spacing w:line="560" w:lineRule="exact"/>
        <w:ind w:left="0"/>
        <w:textAlignment w:val="auto"/>
        <w:rPr>
          <w:sz w:val="32"/>
          <w:szCs w:val="32"/>
        </w:rPr>
      </w:pPr>
    </w:p>
    <w:p>
      <w:pPr>
        <w:pageBreakBefore w:val="0"/>
        <w:kinsoku/>
        <w:wordWrap/>
        <w:overflowPunct/>
        <w:topLinePunct w:val="0"/>
        <w:autoSpaceDE/>
        <w:autoSpaceDN/>
        <w:bidi w:val="0"/>
        <w:adjustRightInd/>
        <w:snapToGrid/>
        <w:spacing w:line="560" w:lineRule="exact"/>
        <w:ind w:left="0"/>
        <w:jc w:val="left"/>
        <w:textAlignment w:val="auto"/>
        <w:rPr>
          <w:rFonts w:hint="eastAsia" w:ascii="仿宋_GB2312" w:hAnsi="仿宋_GB2312" w:eastAsia="仿宋_GB2312" w:cs="仿宋_GB2312"/>
          <w:color w:val="000000"/>
          <w:sz w:val="36"/>
          <w:szCs w:val="36"/>
          <w:lang w:val="zh-TW" w:eastAsia="zh-TW"/>
        </w:rPr>
      </w:pPr>
    </w:p>
    <w:p>
      <w:pPr>
        <w:pStyle w:val="2"/>
        <w:pageBreakBefore w:val="0"/>
        <w:kinsoku/>
        <w:wordWrap/>
        <w:overflowPunct/>
        <w:topLinePunct w:val="0"/>
        <w:autoSpaceDE/>
        <w:autoSpaceDN/>
        <w:bidi w:val="0"/>
        <w:adjustRightInd/>
        <w:snapToGrid/>
        <w:spacing w:line="560" w:lineRule="exact"/>
        <w:ind w:left="0"/>
        <w:textAlignment w:val="auto"/>
        <w:rPr>
          <w:rFonts w:hint="eastAsia" w:ascii="仿宋_GB2312" w:hAnsi="仿宋_GB2312" w:eastAsia="仿宋_GB2312" w:cs="仿宋_GB2312"/>
          <w:color w:val="000000"/>
          <w:sz w:val="36"/>
          <w:szCs w:val="36"/>
          <w:lang w:val="zh-TW" w:eastAsia="zh-TW"/>
        </w:rPr>
      </w:pPr>
    </w:p>
    <w:p>
      <w:pPr>
        <w:pageBreakBefore w:val="0"/>
        <w:kinsoku/>
        <w:wordWrap/>
        <w:overflowPunct/>
        <w:topLinePunct w:val="0"/>
        <w:autoSpaceDE/>
        <w:autoSpaceDN/>
        <w:bidi w:val="0"/>
        <w:adjustRightInd/>
        <w:snapToGrid/>
        <w:spacing w:line="560" w:lineRule="exact"/>
        <w:ind w:left="0"/>
        <w:textAlignment w:val="auto"/>
        <w:rPr>
          <w:rFonts w:hint="eastAsia" w:ascii="仿宋_GB2312" w:hAnsi="仿宋_GB2312" w:eastAsia="仿宋_GB2312" w:cs="仿宋_GB2312"/>
          <w:color w:val="000000"/>
          <w:sz w:val="36"/>
          <w:szCs w:val="36"/>
          <w:lang w:val="zh-TW" w:eastAsia="zh-TW"/>
        </w:rPr>
      </w:pPr>
    </w:p>
    <w:p>
      <w:pPr>
        <w:pStyle w:val="2"/>
        <w:pageBreakBefore w:val="0"/>
        <w:kinsoku/>
        <w:wordWrap/>
        <w:overflowPunct/>
        <w:topLinePunct w:val="0"/>
        <w:autoSpaceDE/>
        <w:autoSpaceDN/>
        <w:bidi w:val="0"/>
        <w:adjustRightInd/>
        <w:snapToGrid/>
        <w:spacing w:line="560" w:lineRule="exact"/>
        <w:ind w:left="0"/>
        <w:textAlignment w:val="auto"/>
        <w:rPr>
          <w:rFonts w:hint="eastAsia" w:ascii="仿宋_GB2312" w:hAnsi="仿宋_GB2312" w:eastAsia="仿宋_GB2312" w:cs="仿宋_GB2312"/>
          <w:color w:val="000000"/>
          <w:sz w:val="36"/>
          <w:szCs w:val="36"/>
          <w:lang w:val="zh-TW" w:eastAsia="zh-TW"/>
        </w:rPr>
      </w:pPr>
    </w:p>
    <w:p>
      <w:pPr>
        <w:pageBreakBefore w:val="0"/>
        <w:kinsoku/>
        <w:wordWrap/>
        <w:overflowPunct/>
        <w:topLinePunct w:val="0"/>
        <w:autoSpaceDE/>
        <w:autoSpaceDN/>
        <w:bidi w:val="0"/>
        <w:adjustRightInd/>
        <w:snapToGrid/>
        <w:spacing w:line="560" w:lineRule="exact"/>
        <w:ind w:left="0"/>
        <w:textAlignment w:val="auto"/>
        <w:rPr>
          <w:rFonts w:hint="eastAsia"/>
          <w:lang w:val="zh-TW" w:eastAsia="zh-TW"/>
        </w:rPr>
      </w:pPr>
    </w:p>
    <w:p>
      <w:pPr>
        <w:pageBreakBefore w:val="0"/>
        <w:kinsoku/>
        <w:wordWrap/>
        <w:overflowPunct/>
        <w:topLinePunct w:val="0"/>
        <w:autoSpaceDE/>
        <w:autoSpaceDN/>
        <w:bidi w:val="0"/>
        <w:adjustRightInd/>
        <w:snapToGrid/>
        <w:spacing w:line="560" w:lineRule="exact"/>
        <w:ind w:left="0" w:firstLine="640" w:firstLineChars="200"/>
        <w:jc w:val="left"/>
        <w:textAlignment w:val="auto"/>
        <w:rPr>
          <w:rFonts w:ascii="仿宋_GB2312" w:hAnsi="仿宋_GB2312" w:eastAsia="仿宋_GB2312" w:cs="仿宋_GB2312"/>
          <w:sz w:val="32"/>
          <w:szCs w:val="32"/>
          <w:highlight w:val="yellow"/>
        </w:rPr>
      </w:pPr>
    </w:p>
    <w:p>
      <w:pPr>
        <w:pageBreakBefore w:val="0"/>
        <w:kinsoku/>
        <w:wordWrap/>
        <w:overflowPunct/>
        <w:topLinePunct w:val="0"/>
        <w:autoSpaceDE/>
        <w:autoSpaceDN/>
        <w:bidi w:val="0"/>
        <w:adjustRightInd/>
        <w:snapToGrid/>
        <w:spacing w:line="560" w:lineRule="exact"/>
        <w:ind w:left="0"/>
        <w:textAlignment w:val="auto"/>
      </w:pPr>
    </w:p>
    <w:sectPr>
      <w:pgSz w:w="11900" w:h="16840"/>
      <w:pgMar w:top="1440" w:right="1474" w:bottom="1440" w:left="1587" w:header="850" w:footer="992" w:gutter="0"/>
      <w:pgNumType w:fmt="decimal"/>
      <w:cols w:space="720" w:num="1"/>
      <w:rtlGutter w:val="0"/>
      <w:docGrid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Arial Unicode MS">
    <w:altName w:val="DejaVu Sans"/>
    <w:panose1 w:val="020B0604020002020204"/>
    <w:charset w:val="00"/>
    <w:family w:val="roman"/>
    <w:pitch w:val="default"/>
    <w:sig w:usb0="00000000" w:usb1="00000000" w:usb2="00000000" w:usb3="00000000" w:csb0="003E0000" w:csb1="00000000"/>
  </w:font>
  <w:font w:name="Liberation Sans">
    <w:altName w:val="微软雅黑 Light"/>
    <w:panose1 w:val="020B0604020202020204"/>
    <w:charset w:val="00"/>
    <w:family w:val="swiss"/>
    <w:pitch w:val="default"/>
    <w:sig w:usb0="00000000" w:usb1="00000000" w:usb2="00000000" w:usb3="00000000" w:csb0="6000009F" w:csb1="DFD70000"/>
  </w:font>
  <w:font w:name="Noto Sans CJK SC Regular">
    <w:panose1 w:val="020B0500000000000000"/>
    <w:charset w:val="86"/>
    <w:family w:val="auto"/>
    <w:pitch w:val="default"/>
    <w:sig w:usb0="30000003" w:usb1="2BDF3C10" w:usb2="00000016" w:usb3="00000000" w:csb0="602E0107" w:csb1="00000000"/>
  </w:font>
  <w:font w:name="PingFang SC Regular">
    <w:altName w:val="Noto Serif CJK JP"/>
    <w:panose1 w:val="020B0400000000000000"/>
    <w:charset w:val="00"/>
    <w:family w:val="roman"/>
    <w:pitch w:val="default"/>
    <w:sig w:usb0="00000000" w:usb1="00000000" w:usb2="00000000" w:usb3="00000000" w:csb0="0016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roman"/>
    <w:pitch w:val="default"/>
    <w:sig w:usb0="00000001" w:usb1="080E0000" w:usb2="00000000" w:usb3="00000000" w:csb0="00040000" w:csb1="00000000"/>
  </w:font>
  <w:font w:name="东文宋体">
    <w:altName w:val="方正书宋_GBK"/>
    <w:panose1 w:val="00000000000000000000"/>
    <w:charset w:val="00"/>
    <w:family w:val="auto"/>
    <w:pitch w:val="default"/>
    <w:sig w:usb0="00000000" w:usb1="00000000" w:usb2="00000000" w:usb3="00000000" w:csb0="00040001" w:csb1="00000000"/>
  </w:font>
  <w:font w:name="方正黑体_GBK">
    <w:panose1 w:val="02000000000000000000"/>
    <w:charset w:val="86"/>
    <w:family w:val="auto"/>
    <w:pitch w:val="default"/>
    <w:sig w:usb0="00000001" w:usb1="08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Segoe UI Symbol">
    <w:altName w:val="Noto Sans"/>
    <w:panose1 w:val="020B0502040002020203"/>
    <w:charset w:val="00"/>
    <w:family w:val="swiss"/>
    <w:pitch w:val="default"/>
    <w:sig w:usb0="00000000" w:usb1="00000000" w:usb2="0004C000" w:usb3="00000000" w:csb0="00000001" w:csb1="40000000"/>
  </w:font>
  <w:font w:name="微软雅黑">
    <w:panose1 w:val="020B0502040204020203"/>
    <w:charset w:val="86"/>
    <w:family w:val="auto"/>
    <w:pitch w:val="default"/>
    <w:sig w:usb0="80000287" w:usb1="2ACF0010" w:usb2="00000016" w:usb3="00000000" w:csb0="0004001F" w:csb1="00000000"/>
  </w:font>
  <w:font w:name="Noto Serif CJK JP">
    <w:panose1 w:val="02020400000000000000"/>
    <w:charset w:val="86"/>
    <w:family w:val="auto"/>
    <w:pitch w:val="default"/>
    <w:sig w:usb0="30000083" w:usb1="2BDF3C10" w:usb2="00000016" w:usb3="00000000" w:csb0="602E0107"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Noto Sans">
    <w:panose1 w:val="020B0502040504020204"/>
    <w:charset w:val="00"/>
    <w:family w:val="auto"/>
    <w:pitch w:val="default"/>
    <w:sig w:usb0="E00002FF" w:usb1="4000201F" w:usb2="08000029" w:usb3="00100000" w:csb0="0000019F" w:csb1="00000000"/>
  </w:font>
  <w:font w:name="微软雅黑 Light">
    <w:panose1 w:val="020B0502040204020203"/>
    <w:charset w:val="86"/>
    <w:family w:val="auto"/>
    <w:pitch w:val="default"/>
    <w:sig w:usb0="80000287" w:usb1="2ACF001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0" distR="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pPr>
                            <w:pStyle w:val="6"/>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false">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uXW5UtAAAAAFAQAADwAAAAAAAAAB&#10;ACAAAAA4AAAAZHJzL2Rvd25yZXYueG1sUEsBAhQAFAAAAAgAh07iQJBkD1jJAQAAfwMAAA4AAAAA&#10;AAAAAQAgAAAANQEAAGRycy9lMm9Eb2MueG1sUEsFBgAAAAAGAAYAWQEAAHAFA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pPr>
                            <w:pStyle w:val="6"/>
                          </w:pPr>
                          <w:r>
                            <w:fldChar w:fldCharType="begin"/>
                          </w:r>
                          <w:r>
                            <w:instrText xml:space="preserve"> PAGE  \* MERGEFORMAT </w:instrText>
                          </w:r>
                          <w:r>
                            <w:fldChar w:fldCharType="separate"/>
                          </w:r>
                          <w:r>
                            <w:t>2</w:t>
                          </w:r>
                          <w:r>
                            <w:fldChar w:fldCharType="end"/>
                          </w:r>
                        </w:p>
                      </w:txbxContent>
                    </wps:txbx>
                    <wps:bodyPr vert="horz" wrap="none" lIns="0" tIns="0" rIns="0" bIns="0" anchor="t" anchorCtr="false" upright="false">
                      <a:spAutoFit/>
                    </wps:bodyPr>
                  </wps:wsp>
                </a:graphicData>
              </a:graphic>
            </wp:anchor>
          </w:drawing>
        </mc:Choice>
        <mc:Fallback>
          <w:pict>
            <v:rect id="文本框 3" o:spid="_x0000_s1026" o:spt="1"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uXW5UtAAAAAFAQAADwAAAAAAAAAB&#10;ACAAAAA4AAAAZHJzL2Rvd25yZXYueG1sUEsBAhQAFAAAAAgAh07iQOdUyYPJAQAAfwMAAA4AAAAA&#10;AAAAAQAgAAAANQEAAGRycy9lMm9Eb2MueG1sUEsFBgAAAAAGAAYAWQEAAHAFA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1"/>
  <w:displayHorizontalDrawingGridEvery w:val="1"/>
  <w:displayVerticalDrawingGridEvery w:val="1"/>
  <w:doNotUseMarginsForDrawingGridOrigin w:val="true"/>
  <w:drawingGridHorizontalOrigin w:val="0"/>
  <w:drawingGridVerticalOrigin w:val="0"/>
  <w:noPunctuationKerning w:val="true"/>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FB7C2B"/>
    <w:rsid w:val="1FFC51A0"/>
    <w:rsid w:val="2F9B5487"/>
    <w:rsid w:val="39FFDCD8"/>
    <w:rsid w:val="3B7C1242"/>
    <w:rsid w:val="3F7EA670"/>
    <w:rsid w:val="4B798F22"/>
    <w:rsid w:val="55FF8F7B"/>
    <w:rsid w:val="5DE7F4AA"/>
    <w:rsid w:val="6B5E5E63"/>
    <w:rsid w:val="6F77026C"/>
    <w:rsid w:val="6F7C64E4"/>
    <w:rsid w:val="735C9140"/>
    <w:rsid w:val="73B753AD"/>
    <w:rsid w:val="761F707F"/>
    <w:rsid w:val="77EB1A22"/>
    <w:rsid w:val="77FFA8F7"/>
    <w:rsid w:val="7BEFCDF7"/>
    <w:rsid w:val="7BFF32A0"/>
    <w:rsid w:val="7DE69CC9"/>
    <w:rsid w:val="7DE746EC"/>
    <w:rsid w:val="7DF72584"/>
    <w:rsid w:val="7E5F458A"/>
    <w:rsid w:val="7EFFF7C3"/>
    <w:rsid w:val="7FDBD4C8"/>
    <w:rsid w:val="7FFD3374"/>
    <w:rsid w:val="A3FF27FA"/>
    <w:rsid w:val="BB712734"/>
    <w:rsid w:val="BCDD970F"/>
    <w:rsid w:val="BDEDCE53"/>
    <w:rsid w:val="D3E514A6"/>
    <w:rsid w:val="D57B27DB"/>
    <w:rsid w:val="D77F4F3F"/>
    <w:rsid w:val="D9FF6115"/>
    <w:rsid w:val="DCDFE903"/>
    <w:rsid w:val="DFBD63AF"/>
    <w:rsid w:val="EDE996C2"/>
    <w:rsid w:val="EE9B4AB0"/>
    <w:rsid w:val="EEFF98BE"/>
    <w:rsid w:val="EF3F942D"/>
    <w:rsid w:val="EFD74B5D"/>
    <w:rsid w:val="EFD9CC2C"/>
    <w:rsid w:val="F76F6E88"/>
    <w:rsid w:val="F772A34A"/>
    <w:rsid w:val="F7CBA1A7"/>
    <w:rsid w:val="F97D0F05"/>
    <w:rsid w:val="FBFF238C"/>
    <w:rsid w:val="FCF78C52"/>
    <w:rsid w:val="FFFF20A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11">
    <w:name w:val="Default Paragraph Font"/>
    <w:qFormat/>
    <w:uiPriority w:val="0"/>
  </w:style>
  <w:style w:type="table" w:default="1" w:styleId="10">
    <w:name w:val="Normal Table"/>
    <w:qFormat/>
    <w:uiPriority w:val="0"/>
    <w:tblPr>
      <w:tblCellMar>
        <w:top w:w="0" w:type="dxa"/>
        <w:left w:w="108" w:type="dxa"/>
        <w:bottom w:w="0" w:type="dxa"/>
        <w:right w:w="108" w:type="dxa"/>
      </w:tblCellMar>
    </w:tblPr>
  </w:style>
  <w:style w:type="paragraph" w:customStyle="1" w:styleId="2">
    <w:name w:val="PlainText"/>
    <w:next w:val="1"/>
    <w:qFormat/>
    <w:uiPriority w:val="0"/>
    <w:pPr>
      <w:widowControl w:val="0"/>
      <w:jc w:val="both"/>
    </w:pPr>
    <w:rPr>
      <w:rFonts w:ascii="宋体" w:hAnsi="宋体" w:eastAsia="Arial Unicode MS" w:cs="Arial Unicode MS"/>
      <w:color w:val="000000"/>
      <w:kern w:val="2"/>
      <w:sz w:val="21"/>
      <w:szCs w:val="21"/>
      <w:lang w:val="en-US" w:eastAsia="zh-CN" w:bidi="ar-SA"/>
    </w:rPr>
  </w:style>
  <w:style w:type="paragraph" w:styleId="3">
    <w:name w:val="caption"/>
    <w:basedOn w:val="1"/>
    <w:next w:val="1"/>
    <w:qFormat/>
    <w:uiPriority w:val="0"/>
    <w:pPr>
      <w:widowControl w:val="0"/>
      <w:suppressLineNumbers/>
      <w:suppressAutoHyphens/>
      <w:spacing w:before="120" w:after="120"/>
    </w:pPr>
    <w:rPr>
      <w:i/>
      <w:iCs/>
      <w:sz w:val="24"/>
      <w:szCs w:val="24"/>
    </w:rPr>
  </w:style>
  <w:style w:type="paragraph" w:styleId="4">
    <w:name w:val="annotation text"/>
    <w:basedOn w:val="1"/>
    <w:qFormat/>
    <w:uiPriority w:val="0"/>
    <w:pPr>
      <w:jc w:val="left"/>
    </w:pPr>
  </w:style>
  <w:style w:type="paragraph" w:styleId="5">
    <w:name w:val="Body Text"/>
    <w:basedOn w:val="1"/>
    <w:qFormat/>
    <w:uiPriority w:val="0"/>
    <w:pPr>
      <w:spacing w:before="0" w:after="140" w:line="276" w:lineRule="auto"/>
    </w:pPr>
  </w:style>
  <w:style w:type="paragraph" w:styleId="6">
    <w:name w:val="footer"/>
    <w:basedOn w:val="1"/>
    <w:link w:val="12"/>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List"/>
    <w:basedOn w:val="5"/>
    <w:qFormat/>
    <w:uiPriority w:val="0"/>
  </w:style>
  <w:style w:type="paragraph" w:styleId="9">
    <w:name w:val="Normal (Web)"/>
    <w:qFormat/>
    <w:uiPriority w:val="0"/>
    <w:pPr>
      <w:spacing w:before="100" w:after="100"/>
    </w:pPr>
    <w:rPr>
      <w:rFonts w:ascii="宋体" w:hAnsi="宋体" w:eastAsia="宋体" w:cs="宋体"/>
      <w:color w:val="000000"/>
      <w:sz w:val="24"/>
      <w:szCs w:val="24"/>
      <w:lang w:val="en-US" w:eastAsia="zh-CN" w:bidi="ar-SA"/>
    </w:rPr>
  </w:style>
  <w:style w:type="character" w:customStyle="1" w:styleId="12">
    <w:name w:val="页脚 字符"/>
    <w:link w:val="6"/>
    <w:qFormat/>
    <w:uiPriority w:val="0"/>
    <w:rPr>
      <w:rFonts w:ascii="Calibri" w:hAnsi="Calibri"/>
      <w:kern w:val="2"/>
      <w:sz w:val="18"/>
      <w:szCs w:val="18"/>
    </w:rPr>
  </w:style>
  <w:style w:type="character" w:customStyle="1" w:styleId="13">
    <w:name w:val="页眉 字符"/>
    <w:link w:val="7"/>
    <w:qFormat/>
    <w:uiPriority w:val="0"/>
    <w:rPr>
      <w:rFonts w:ascii="Calibri" w:hAnsi="Calibri"/>
      <w:kern w:val="2"/>
      <w:sz w:val="18"/>
      <w:szCs w:val="18"/>
    </w:rPr>
  </w:style>
  <w:style w:type="character" w:customStyle="1" w:styleId="14">
    <w:name w:val="默认段落字体1"/>
    <w:qFormat/>
    <w:uiPriority w:val="0"/>
  </w:style>
  <w:style w:type="paragraph" w:customStyle="1" w:styleId="15">
    <w:name w:val="Heading #1|1"/>
    <w:qFormat/>
    <w:uiPriority w:val="0"/>
    <w:pPr>
      <w:widowControl w:val="0"/>
      <w:spacing w:after="260"/>
      <w:ind w:firstLine="660"/>
      <w:outlineLvl w:val="0"/>
    </w:pPr>
    <w:rPr>
      <w:rFonts w:ascii="宋体" w:hAnsi="宋体" w:eastAsia="宋体" w:cs="宋体"/>
      <w:color w:val="000000"/>
      <w:sz w:val="46"/>
      <w:szCs w:val="46"/>
      <w:lang w:val="zh-TW" w:eastAsia="zh-TW" w:bidi="ar-SA"/>
    </w:rPr>
  </w:style>
  <w:style w:type="paragraph" w:customStyle="1" w:styleId="16">
    <w:name w:val="Other|1"/>
    <w:qFormat/>
    <w:uiPriority w:val="0"/>
    <w:pPr>
      <w:widowControl w:val="0"/>
      <w:spacing w:line="434" w:lineRule="auto"/>
      <w:ind w:firstLine="400"/>
    </w:pPr>
    <w:rPr>
      <w:rFonts w:hint="eastAsia" w:ascii="Arial Unicode MS" w:hAnsi="Arial Unicode MS" w:eastAsia="宋体" w:cs="Arial Unicode MS"/>
      <w:color w:val="000000"/>
      <w:sz w:val="28"/>
      <w:szCs w:val="28"/>
      <w:lang w:val="zh-TW" w:eastAsia="zh-TW" w:bidi="ar-SA"/>
    </w:rPr>
  </w:style>
  <w:style w:type="paragraph" w:customStyle="1" w:styleId="17">
    <w:name w:val="Heading"/>
    <w:basedOn w:val="1"/>
    <w:next w:val="5"/>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8">
    <w:name w:val="Body text|3"/>
    <w:qFormat/>
    <w:uiPriority w:val="0"/>
    <w:pPr>
      <w:widowControl w:val="0"/>
      <w:ind w:firstLine="160"/>
    </w:pPr>
    <w:rPr>
      <w:rFonts w:ascii="Times New Roman" w:hAnsi="Times New Roman" w:eastAsia="Times New Roman" w:cs="Times New Roman"/>
      <w:color w:val="000000"/>
      <w:sz w:val="28"/>
      <w:szCs w:val="28"/>
      <w:lang w:val="en-US" w:eastAsia="zh-CN" w:bidi="ar-SA"/>
    </w:rPr>
  </w:style>
  <w:style w:type="paragraph" w:customStyle="1" w:styleId="19">
    <w:name w:val="Index"/>
    <w:basedOn w:val="1"/>
    <w:qFormat/>
    <w:uiPriority w:val="0"/>
    <w:pPr>
      <w:widowControl w:val="0"/>
      <w:suppressLineNumbers/>
      <w:suppressAutoHyphens/>
    </w:pPr>
  </w:style>
  <w:style w:type="paragraph" w:customStyle="1" w:styleId="20">
    <w:name w:val="Heading #2|1"/>
    <w:qFormat/>
    <w:uiPriority w:val="0"/>
    <w:pPr>
      <w:widowControl w:val="0"/>
      <w:spacing w:after="500"/>
      <w:jc w:val="center"/>
      <w:outlineLvl w:val="1"/>
    </w:pPr>
    <w:rPr>
      <w:rFonts w:ascii="宋体" w:hAnsi="宋体" w:eastAsia="宋体" w:cs="宋体"/>
      <w:color w:val="000000"/>
      <w:sz w:val="42"/>
      <w:szCs w:val="42"/>
      <w:lang w:val="zh-TW" w:eastAsia="zh-TW" w:bidi="ar-SA"/>
    </w:rPr>
  </w:style>
  <w:style w:type="paragraph" w:customStyle="1" w:styleId="21">
    <w:name w:val="Body text|2"/>
    <w:qFormat/>
    <w:uiPriority w:val="0"/>
    <w:pPr>
      <w:widowControl w:val="0"/>
      <w:spacing w:line="578" w:lineRule="exact"/>
      <w:ind w:firstLine="500"/>
    </w:pPr>
    <w:rPr>
      <w:rFonts w:hint="eastAsia" w:ascii="Arial Unicode MS" w:hAnsi="Arial Unicode MS" w:eastAsia="宋体" w:cs="Arial Unicode MS"/>
      <w:color w:val="000000"/>
      <w:sz w:val="32"/>
      <w:szCs w:val="32"/>
      <w:lang w:val="zh-TW" w:eastAsia="zh-TW" w:bidi="ar-SA"/>
    </w:rPr>
  </w:style>
  <w:style w:type="paragraph" w:customStyle="1" w:styleId="22">
    <w:name w:val="Heading #3|1"/>
    <w:qFormat/>
    <w:uiPriority w:val="0"/>
    <w:pPr>
      <w:widowControl w:val="0"/>
      <w:spacing w:after="860"/>
      <w:jc w:val="center"/>
      <w:outlineLvl w:val="2"/>
    </w:pPr>
    <w:rPr>
      <w:rFonts w:ascii="宋体" w:hAnsi="宋体" w:eastAsia="Arial Unicode MS" w:cs="Arial Unicode MS"/>
      <w:color w:val="000000"/>
      <w:sz w:val="34"/>
      <w:szCs w:val="34"/>
      <w:lang w:val="zh-TW" w:eastAsia="zh-TW" w:bidi="ar-SA"/>
    </w:rPr>
  </w:style>
  <w:style w:type="paragraph" w:customStyle="1" w:styleId="23">
    <w:name w:val="Body text|1"/>
    <w:qFormat/>
    <w:uiPriority w:val="0"/>
    <w:pPr>
      <w:widowControl w:val="0"/>
      <w:spacing w:line="434" w:lineRule="auto"/>
      <w:ind w:firstLine="400"/>
    </w:pPr>
    <w:rPr>
      <w:rFonts w:ascii="宋体" w:hAnsi="宋体" w:eastAsia="宋体" w:cs="宋体"/>
      <w:color w:val="000000"/>
      <w:sz w:val="28"/>
      <w:szCs w:val="28"/>
      <w:lang w:val="zh-TW" w:eastAsia="zh-TW" w:bidi="ar-SA"/>
    </w:rPr>
  </w:style>
  <w:style w:type="paragraph" w:customStyle="1" w:styleId="24">
    <w:name w:val="页眉与页脚"/>
    <w:qFormat/>
    <w:uiPriority w:val="0"/>
    <w:pPr>
      <w:tabs>
        <w:tab w:val="right" w:pos="9020"/>
      </w:tabs>
    </w:pPr>
    <w:rPr>
      <w:rFonts w:ascii="PingFang SC Regular" w:hAnsi="PingFang SC Regular" w:eastAsia="Arial Unicode MS" w:cs="Arial Unicode MS"/>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6628</Words>
  <Characters>6695</Characters>
  <Paragraphs>241</Paragraphs>
  <TotalTime>57</TotalTime>
  <ScaleCrop>false</ScaleCrop>
  <LinksUpToDate>false</LinksUpToDate>
  <CharactersWithSpaces>7863</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2022-06-09T02:45:00Z</dcterms:created>
  <dc:creator>user</dc:creator>
  <cp:lastModifiedBy>user</cp:lastModifiedBy>
  <cp:lastPrinted>2022-11-11T23:52:00Z</cp:lastPrinted>
  <dcterms:modified xsi:type="dcterms:W3CDTF">2023-01-09T10:09:46Z</dcterms:modified>
  <dc:title>BF-2022-                         合同编号：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5E942FD860D49AD339CC68632A40E457</vt:lpwstr>
  </property>
</Properties>
</file>